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CA21" w14:textId="77777777" w:rsidR="006A16D7" w:rsidRDefault="006A16D7" w:rsidP="007B387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1985388C" w14:textId="77777777" w:rsidR="006A16D7" w:rsidRDefault="006A16D7" w:rsidP="007B387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61A1B93C" w14:textId="267DDA4C" w:rsidR="007B387B" w:rsidRPr="007B387B" w:rsidRDefault="007B387B" w:rsidP="007B387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B387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INSTRUCTIONS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- GHSA/NHTSA </w:t>
      </w:r>
      <w:r w:rsidR="0042607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Recommended/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Optional</w:t>
      </w:r>
      <w:r w:rsidRPr="007B387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Core Performance Measure Target Chart – FY2020</w:t>
      </w:r>
    </w:p>
    <w:p w14:paraId="0DFD5F03" w14:textId="4C32C18B" w:rsidR="007B387B" w:rsidRDefault="007B387B" w:rsidP="00110FC1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85E19B0" w14:textId="40D66F17" w:rsidR="00110FC1" w:rsidRPr="00040C74" w:rsidRDefault="007B387B" w:rsidP="00110FC1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40C74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Background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: The </w:t>
      </w:r>
      <w:r w:rsidR="001F004E">
        <w:rPr>
          <w:rFonts w:ascii="Calibri" w:eastAsia="Times New Roman" w:hAnsi="Calibri" w:cs="Times New Roman"/>
          <w:color w:val="000000"/>
          <w:sz w:val="22"/>
          <w:szCs w:val="22"/>
        </w:rPr>
        <w:t>Recommended/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>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ptional Core Performance Measure Target Chart has been developed 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by GHSA and NHTSA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to assist the States in 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assessing and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reporting 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results of achieving the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performance target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in their required Annual Report. 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>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ata reporting cycles often do not </w:t>
      </w:r>
      <w:r w:rsidR="00D20573">
        <w:rPr>
          <w:rFonts w:ascii="Calibri" w:eastAsia="Times New Roman" w:hAnsi="Calibri" w:cs="Times New Roman"/>
          <w:color w:val="000000"/>
          <w:sz w:val="22"/>
          <w:szCs w:val="22"/>
        </w:rPr>
        <w:t>align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with the Annual Report data deadlines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>. U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se of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this</w:t>
      </w:r>
      <w:r w:rsidR="00D20573">
        <w:rPr>
          <w:rFonts w:ascii="Calibri" w:eastAsia="Times New Roman" w:hAnsi="Calibri" w:cs="Times New Roman"/>
          <w:color w:val="000000"/>
          <w:sz w:val="22"/>
          <w:szCs w:val="22"/>
        </w:rPr>
        <w:t xml:space="preserve"> Chart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allows SHSO</w:t>
      </w:r>
      <w:r w:rsidR="00D20573">
        <w:rPr>
          <w:rFonts w:ascii="Calibri" w:eastAsia="Times New Roman" w:hAnsi="Calibri" w:cs="Times New Roman"/>
          <w:color w:val="000000"/>
          <w:sz w:val="22"/>
          <w:szCs w:val="22"/>
        </w:rPr>
        <w:t>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to </w:t>
      </w:r>
      <w:r w:rsidR="002954F2">
        <w:rPr>
          <w:rFonts w:ascii="Calibri" w:eastAsia="Times New Roman" w:hAnsi="Calibri" w:cs="Times New Roman"/>
          <w:color w:val="000000"/>
          <w:sz w:val="22"/>
          <w:szCs w:val="22"/>
        </w:rPr>
        <w:t>report on the progress which has been made to date in the fiscal year of the Annual Report as well as provide a second set of data to cl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ose the data “circle” from the previous fiscal year’s Highway Safety Plan (HSP).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7B387B">
        <w:rPr>
          <w:rFonts w:ascii="Calibri" w:eastAsia="Times New Roman" w:hAnsi="Calibri" w:cs="Times New Roman"/>
          <w:color w:val="000000"/>
          <w:sz w:val="22"/>
          <w:szCs w:val="22"/>
        </w:rPr>
        <w:t xml:space="preserve">For that reason, </w:t>
      </w:r>
      <w:r w:rsidR="00110FC1" w:rsidRPr="007B387B">
        <w:rPr>
          <w:rFonts w:ascii="Calibri" w:eastAsia="Times New Roman" w:hAnsi="Calibri" w:cs="Times New Roman"/>
          <w:color w:val="000000"/>
          <w:sz w:val="22"/>
          <w:szCs w:val="22"/>
        </w:rPr>
        <w:t>there are two sides to the chart</w:t>
      </w:r>
      <w:r w:rsidRPr="007B387B">
        <w:rPr>
          <w:rFonts w:ascii="Calibri" w:eastAsia="Times New Roman" w:hAnsi="Calibri" w:cs="Times New Roman"/>
          <w:color w:val="000000"/>
          <w:sz w:val="22"/>
          <w:szCs w:val="22"/>
        </w:rPr>
        <w:t xml:space="preserve"> divided by a bold vertical line: to the left is </w:t>
      </w:r>
      <w:r w:rsidR="00110FC1" w:rsidRPr="007B387B">
        <w:rPr>
          <w:rFonts w:ascii="Calibri" w:eastAsia="Times New Roman" w:hAnsi="Calibri" w:cs="Times New Roman"/>
          <w:color w:val="000000"/>
          <w:sz w:val="22"/>
          <w:szCs w:val="22"/>
        </w:rPr>
        <w:t>the year of the Annual Report and</w:t>
      </w:r>
      <w:r w:rsidRPr="007B387B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the right is the</w:t>
      </w:r>
      <w:r w:rsidR="00110FC1" w:rsidRPr="007B387B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data from the </w:t>
      </w:r>
      <w:r w:rsidR="00110FC1" w:rsidRPr="007B387B">
        <w:rPr>
          <w:rFonts w:ascii="Calibri" w:eastAsia="Times New Roman" w:hAnsi="Calibri" w:cs="Times New Roman"/>
          <w:color w:val="000000"/>
          <w:sz w:val="22"/>
          <w:szCs w:val="22"/>
        </w:rPr>
        <w:t>previously closed fiscal year.</w:t>
      </w:r>
      <w:r w:rsidRPr="007B387B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>In t</w:t>
      </w:r>
      <w:r w:rsidRPr="007B387B">
        <w:rPr>
          <w:rFonts w:ascii="Calibri" w:eastAsia="Times New Roman" w:hAnsi="Calibri" w:cs="Times New Roman"/>
          <w:color w:val="000000"/>
          <w:sz w:val="22"/>
          <w:szCs w:val="22"/>
        </w:rPr>
        <w:t xml:space="preserve">he sample chart, a small font has been used so that all of the information appears on one page. 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 GHSA is recommending that SHSOs use this chart, or something similar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 which provides 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 xml:space="preserve">both 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</w:t>
      </w:r>
      <w:r w:rsid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current and previous </w:t>
      </w:r>
      <w:r w:rsidR="00D20573">
        <w:rPr>
          <w:rFonts w:ascii="Calibri" w:eastAsia="Times New Roman" w:hAnsi="Calibri" w:cs="Times New Roman"/>
          <w:color w:val="000000"/>
          <w:sz w:val="22"/>
          <w:szCs w:val="22"/>
        </w:rPr>
        <w:t>calendar</w:t>
      </w:r>
      <w:r w:rsid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year data</w:t>
      </w:r>
      <w:r w:rsidR="00040C74">
        <w:rPr>
          <w:rFonts w:ascii="Calibri" w:eastAsia="Times New Roman" w:hAnsi="Calibri" w:cs="Times New Roman"/>
          <w:color w:val="000000"/>
          <w:sz w:val="22"/>
          <w:szCs w:val="22"/>
        </w:rPr>
        <w:t xml:space="preserve"> in their Annual Report.</w:t>
      </w:r>
      <w:r w:rsid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Following is a description of each </w:t>
      </w:r>
      <w:r w:rsidR="0072492E">
        <w:rPr>
          <w:rFonts w:ascii="Calibri" w:eastAsia="Times New Roman" w:hAnsi="Calibri" w:cs="Times New Roman"/>
          <w:color w:val="000000"/>
          <w:sz w:val="22"/>
          <w:szCs w:val="22"/>
        </w:rPr>
        <w:t xml:space="preserve">labeled </w:t>
      </w:r>
      <w:r w:rsidR="002954F2">
        <w:rPr>
          <w:rFonts w:ascii="Calibri" w:eastAsia="Times New Roman" w:hAnsi="Calibri" w:cs="Times New Roman"/>
          <w:color w:val="000000"/>
          <w:sz w:val="22"/>
          <w:szCs w:val="22"/>
        </w:rPr>
        <w:t>section of the Chart.</w:t>
      </w:r>
    </w:p>
    <w:p w14:paraId="0D0C475D" w14:textId="77777777" w:rsidR="00110FC1" w:rsidRPr="007B387B" w:rsidRDefault="00110FC1" w:rsidP="00110FC1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B387B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44B3E0C7" w14:textId="7E2B8588" w:rsidR="00110FC1" w:rsidRPr="002954F2" w:rsidRDefault="00040C74" w:rsidP="00040C74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FY20 side of the </w:t>
      </w:r>
      <w:r w:rsidR="002954F2"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table: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data which may be “in progress” from the fiscal year of the Annual Report </w:t>
      </w:r>
    </w:p>
    <w:p w14:paraId="69CAE758" w14:textId="1F2CCA25" w:rsidR="00040C74" w:rsidRPr="002954F2" w:rsidRDefault="00040C74" w:rsidP="00040C74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FY19 side of the table: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data from the previously closed </w:t>
      </w:r>
      <w:r w:rsidR="00C262C1">
        <w:rPr>
          <w:rFonts w:ascii="Calibri" w:eastAsia="Times New Roman" w:hAnsi="Calibri" w:cs="Times New Roman"/>
          <w:color w:val="000000"/>
          <w:sz w:val="22"/>
          <w:szCs w:val="22"/>
        </w:rPr>
        <w:t>calendar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year</w:t>
      </w:r>
    </w:p>
    <w:p w14:paraId="2A077AA1" w14:textId="79345802" w:rsidR="00040C74" w:rsidRPr="002954F2" w:rsidRDefault="00040C74" w:rsidP="00040C74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Performance Measure: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list of 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each of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Core Performance Measures 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that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all States are required to use</w:t>
      </w:r>
    </w:p>
    <w:p w14:paraId="555C2AA8" w14:textId="5E991CBA" w:rsidR="00040C74" w:rsidRPr="002954F2" w:rsidRDefault="00040C74" w:rsidP="00040C74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Target Period: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time period specified by the SHSO (annual, </w:t>
      </w:r>
      <w:r w:rsidR="002954F2" w:rsidRPr="002954F2">
        <w:rPr>
          <w:rFonts w:ascii="Calibri" w:eastAsia="Times New Roman" w:hAnsi="Calibri" w:cs="Times New Roman"/>
          <w:color w:val="000000"/>
          <w:sz w:val="22"/>
          <w:szCs w:val="22"/>
        </w:rPr>
        <w:t>three-year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, five year) for each performance measure; for C-1 to C-3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only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, the target period is required to be a five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>-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year rolling average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>. For C-4</w:t>
      </w:r>
      <w:r w:rsidR="0050258F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C-11, </w:t>
      </w:r>
      <w:r w:rsidR="0025650E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SHSO will </w:t>
      </w:r>
      <w:r w:rsidR="0050258F" w:rsidRPr="002954F2">
        <w:rPr>
          <w:rFonts w:ascii="Calibri" w:eastAsia="Times New Roman" w:hAnsi="Calibri" w:cs="Times New Roman"/>
          <w:color w:val="000000"/>
          <w:sz w:val="22"/>
          <w:szCs w:val="22"/>
        </w:rPr>
        <w:t>identify the target period used</w:t>
      </w:r>
    </w:p>
    <w:p w14:paraId="4DAAF9D4" w14:textId="3FA28001" w:rsidR="00040C74" w:rsidRPr="002954F2" w:rsidRDefault="00040C74" w:rsidP="00040C74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Target Year</w:t>
      </w:r>
      <w:r w:rsidR="00EE6773"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(s)</w:t>
      </w: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 the year(s) covered by the specified time period</w:t>
      </w:r>
    </w:p>
    <w:p w14:paraId="02750556" w14:textId="41381CE7" w:rsidR="00EE6773" w:rsidRPr="002954F2" w:rsidRDefault="00040C74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Target Value: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target value 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as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identified 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by the SHSO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in the </w:t>
      </w:r>
      <w:r w:rsidR="00EE6773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FY20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HSP</w:t>
      </w:r>
    </w:p>
    <w:p w14:paraId="3296A2C9" w14:textId="14B92E95" w:rsidR="00EE6773" w:rsidRPr="002954F2" w:rsidRDefault="00EE6773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Data Source/FY20 Progress Results</w:t>
      </w:r>
      <w:r w:rsidR="00A81A74"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*</w:t>
      </w: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year(s) of/ source of the data and numeric result (XXXXX)</w:t>
      </w:r>
    </w:p>
    <w:p w14:paraId="43C313DA" w14:textId="0046F6BE" w:rsidR="00110FC1" w:rsidRPr="002954F2" w:rsidRDefault="00EE6773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Met FY20 Target Y/N (in </w:t>
      </w:r>
      <w:r w:rsidR="002954F2"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progress) *</w:t>
      </w:r>
      <w:r w:rsidR="00A81A74"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*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: comparing the results (G) to the Target Value (F), was </w:t>
      </w:r>
      <w:r w:rsidR="001F004E">
        <w:rPr>
          <w:rFonts w:ascii="Calibri" w:eastAsia="Times New Roman" w:hAnsi="Calibri" w:cs="Times New Roman"/>
          <w:color w:val="000000"/>
          <w:sz w:val="22"/>
          <w:szCs w:val="22"/>
        </w:rPr>
        <w:t>the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Target Value achieved? – answer Yes or No. Results may not yet be complete, response may be “in progress”</w:t>
      </w:r>
    </w:p>
    <w:p w14:paraId="557BF611" w14:textId="0050555D" w:rsidR="00EE6773" w:rsidRPr="002954F2" w:rsidRDefault="00EE6773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Target Value FY19 HSP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: the target value identified by the SHSO in the FY19 HSP</w:t>
      </w:r>
    </w:p>
    <w:p w14:paraId="24E76EAF" w14:textId="68D0F7B9" w:rsidR="00EE6773" w:rsidRPr="002954F2" w:rsidRDefault="00EE6773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Target Year(s)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: the year(s) covered by the specified time period</w:t>
      </w:r>
    </w:p>
    <w:p w14:paraId="33BC5CA8" w14:textId="4F9B6676" w:rsidR="00EE6773" w:rsidRPr="002954F2" w:rsidRDefault="00EE6773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Data Source/FY19 </w:t>
      </w:r>
      <w:r w:rsidRPr="002954F2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</w:rPr>
        <w:t>Final</w:t>
      </w: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Result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: the year(s) of/source of the data and FINAL numeric result for FY19</w:t>
      </w:r>
    </w:p>
    <w:p w14:paraId="17B69A9B" w14:textId="34BA446C" w:rsidR="00EE6773" w:rsidRPr="002954F2" w:rsidRDefault="00EE6773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Met FY19 Target Y/N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: comparing the results (G) to the Target Value (F), was </w:t>
      </w:r>
      <w:r w:rsidR="0025650E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intended Target Value achieved?</w:t>
      </w:r>
    </w:p>
    <w:p w14:paraId="14FAE980" w14:textId="3D7484F4" w:rsidR="00EE6773" w:rsidRPr="002954F2" w:rsidRDefault="00A81A74" w:rsidP="00EE67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Additional Performance Measures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>: complete an additional row for each additional performance measure that the SHSO included in the FY20 HSP</w:t>
      </w:r>
    </w:p>
    <w:p w14:paraId="469B10D0" w14:textId="3F3C1C9D" w:rsidR="00A81A74" w:rsidRPr="002954F2" w:rsidRDefault="00A81A74" w:rsidP="002954F2">
      <w:pPr>
        <w:pStyle w:val="ListParagraph"/>
        <w:ind w:left="0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NOTES: </w:t>
      </w:r>
    </w:p>
    <w:p w14:paraId="58AAF6EF" w14:textId="0F157573" w:rsidR="001F004E" w:rsidRDefault="00A81A74" w:rsidP="002954F2">
      <w:pPr>
        <w:pStyle w:val="ListParagraph"/>
        <w:ind w:left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*</w:t>
      </w:r>
      <w:r w:rsidR="002954F2" w:rsidRPr="002954F2">
        <w:rPr>
          <w:rFonts w:ascii="Calibri" w:eastAsia="Times New Roman" w:hAnsi="Calibri" w:cs="Times New Roman"/>
          <w:color w:val="000000"/>
          <w:sz w:val="22"/>
          <w:szCs w:val="22"/>
        </w:rPr>
        <w:t>The SHSO has</w:t>
      </w:r>
      <w:r w:rsid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option of </w:t>
      </w:r>
      <w:r w:rsidR="00860F66">
        <w:rPr>
          <w:rFonts w:ascii="Calibri" w:eastAsia="Times New Roman" w:hAnsi="Calibri" w:cs="Times New Roman"/>
          <w:color w:val="000000"/>
          <w:sz w:val="22"/>
          <w:szCs w:val="22"/>
        </w:rPr>
        <w:t>evaluating target achiev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>e</w:t>
      </w:r>
      <w:r w:rsidR="00860F66">
        <w:rPr>
          <w:rFonts w:ascii="Calibri" w:eastAsia="Times New Roman" w:hAnsi="Calibri" w:cs="Times New Roman"/>
          <w:color w:val="000000"/>
          <w:sz w:val="22"/>
          <w:szCs w:val="22"/>
        </w:rPr>
        <w:t xml:space="preserve">ments 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>using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most recent State </w:t>
      </w:r>
      <w:r w:rsidR="002954F2" w:rsidRPr="002954F2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or</w:t>
      </w:r>
      <w:r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Federal FARS data</w:t>
      </w:r>
      <w:r w:rsidR="00AB3A04">
        <w:rPr>
          <w:rFonts w:ascii="Calibri" w:eastAsia="Times New Roman" w:hAnsi="Calibri" w:cs="Times New Roman"/>
          <w:color w:val="000000"/>
          <w:sz w:val="22"/>
          <w:szCs w:val="22"/>
        </w:rPr>
        <w:t xml:space="preserve"> for all measures excluding C-1 and C-3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>.  States</w:t>
      </w:r>
      <w:r w:rsidR="00AB3A04">
        <w:rPr>
          <w:rFonts w:ascii="Calibri" w:eastAsia="Times New Roman" w:hAnsi="Calibri" w:cs="Times New Roman"/>
          <w:color w:val="000000"/>
          <w:sz w:val="22"/>
          <w:szCs w:val="22"/>
        </w:rPr>
        <w:t xml:space="preserve"> must use FARS data 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>to evaluate C-1 and C-3 and State data for C-2.  For C-4 through C-11</w:t>
      </w:r>
      <w:r w:rsidR="00AF4570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 xml:space="preserve"> States are not required to use both State and FARS data</w:t>
      </w:r>
      <w:r w:rsidR="0025650E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00A0A917" w14:textId="4A7C40D6" w:rsidR="00A81A74" w:rsidRPr="002954F2" w:rsidRDefault="00A81A74" w:rsidP="002954F2">
      <w:pPr>
        <w:pStyle w:val="ListParagraph"/>
        <w:ind w:left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54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**</w:t>
      </w:r>
      <w:r w:rsidR="002954F2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If the response is No (N) for any of the performance measures, the SHSO is required to separately provide within the Annual Report a description of how the SHSO will adjust its upcoming 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 xml:space="preserve">(FY22 </w:t>
      </w:r>
      <w:r w:rsidR="002954F2" w:rsidRPr="002954F2">
        <w:rPr>
          <w:rFonts w:ascii="Calibri" w:eastAsia="Times New Roman" w:hAnsi="Calibri" w:cs="Times New Roman"/>
          <w:color w:val="000000"/>
          <w:sz w:val="22"/>
          <w:szCs w:val="22"/>
        </w:rPr>
        <w:t>HSP</w:t>
      </w:r>
      <w:r w:rsidR="0009525B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  <w:r w:rsidR="002954F2" w:rsidRPr="002954F2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better meet the performance target.</w:t>
      </w:r>
    </w:p>
    <w:p w14:paraId="4EE5CF4F" w14:textId="77777777" w:rsidR="002954F2" w:rsidRDefault="002954F2"/>
    <w:p w14:paraId="1F64CF22" w14:textId="33095331" w:rsidR="006A16D7" w:rsidRDefault="002954F2">
      <w:pPr>
        <w:rPr>
          <w:sz w:val="22"/>
          <w:szCs w:val="22"/>
        </w:rPr>
      </w:pPr>
      <w:r w:rsidRPr="002954F2">
        <w:rPr>
          <w:sz w:val="22"/>
          <w:szCs w:val="22"/>
        </w:rPr>
        <w:t>Resource: 23 CFR Part 1300.35 Annual Report</w:t>
      </w:r>
      <w:r>
        <w:rPr>
          <w:sz w:val="22"/>
          <w:szCs w:val="22"/>
        </w:rPr>
        <w:t>,</w:t>
      </w:r>
      <w:r w:rsidRPr="00295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U.S. DOT NHTSA </w:t>
      </w:r>
      <w:r w:rsidRPr="002954F2">
        <w:rPr>
          <w:sz w:val="22"/>
          <w:szCs w:val="22"/>
        </w:rPr>
        <w:t xml:space="preserve">Final Rule </w:t>
      </w:r>
    </w:p>
    <w:p w14:paraId="07C954BF" w14:textId="77777777" w:rsidR="006A16D7" w:rsidRDefault="006A16D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3EEA2E" w14:textId="77777777" w:rsidR="006A16D7" w:rsidRPr="008F1169" w:rsidRDefault="006A16D7" w:rsidP="006A16D7">
      <w:pPr>
        <w:pStyle w:val="NoSpacing"/>
        <w:jc w:val="center"/>
        <w:rPr>
          <w:b/>
          <w:bCs/>
          <w:color w:val="ED7D31" w:themeColor="accent2"/>
          <w:sz w:val="32"/>
          <w:szCs w:val="32"/>
        </w:rPr>
      </w:pPr>
      <w:r w:rsidRPr="008F1169">
        <w:rPr>
          <w:b/>
          <w:bCs/>
          <w:color w:val="ED7D31" w:themeColor="accent2"/>
          <w:sz w:val="32"/>
          <w:szCs w:val="32"/>
        </w:rPr>
        <w:lastRenderedPageBreak/>
        <w:t>SAMPLE</w:t>
      </w:r>
    </w:p>
    <w:p w14:paraId="37AADBF9" w14:textId="68F3AE5B" w:rsidR="006A16D7" w:rsidRPr="00022B2B" w:rsidRDefault="001F004E" w:rsidP="006A16D7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GHSA/NHTSA Recommended/Optional </w:t>
      </w:r>
      <w:r w:rsidR="006A16D7">
        <w:rPr>
          <w:b/>
          <w:bCs/>
          <w:sz w:val="20"/>
          <w:szCs w:val="20"/>
        </w:rPr>
        <w:t xml:space="preserve">Core </w:t>
      </w:r>
      <w:r w:rsidR="006A16D7" w:rsidRPr="00022B2B">
        <w:rPr>
          <w:b/>
          <w:bCs/>
          <w:sz w:val="20"/>
          <w:szCs w:val="20"/>
        </w:rPr>
        <w:t>Performance Measure Target Chart – FY2020 Annual Report</w:t>
      </w:r>
    </w:p>
    <w:p w14:paraId="30C5C3A3" w14:textId="77777777" w:rsidR="006A16D7" w:rsidRPr="00022B2B" w:rsidRDefault="006A16D7" w:rsidP="006A16D7">
      <w:pPr>
        <w:pStyle w:val="NoSpacing"/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FD140" wp14:editId="461B5F83">
                <wp:simplePos x="0" y="0"/>
                <wp:positionH relativeFrom="column">
                  <wp:posOffset>-454025</wp:posOffset>
                </wp:positionH>
                <wp:positionV relativeFrom="paragraph">
                  <wp:posOffset>5535930</wp:posOffset>
                </wp:positionV>
                <wp:extent cx="219075" cy="2476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C8E43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FD140" id="Oval 15" o:spid="_x0000_s1026" style="position:absolute;left:0;text-align:left;margin-left:-35.75pt;margin-top:435.9pt;width:17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" fillcolor="#f4b083 [1941]" strokecolor="#c45911 [2405]" strokeweight="1pt">
                <v:fill opacity="52428f"/>
                <v:stroke opacity="22873f" joinstyle="miter"/>
                <v:textbox inset="0,0,0,0">
                  <w:txbxContent>
                    <w:p w14:paraId="743C8E43" w14:textId="77777777" w:rsidR="006A16D7" w:rsidRDefault="006A16D7" w:rsidP="006A16D7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13770" w:type="dxa"/>
        <w:tblInd w:w="-360" w:type="dxa"/>
        <w:tblLook w:val="04A0" w:firstRow="1" w:lastRow="0" w:firstColumn="1" w:lastColumn="0" w:noHBand="0" w:noVBand="1"/>
      </w:tblPr>
      <w:tblGrid>
        <w:gridCol w:w="2790"/>
        <w:gridCol w:w="794"/>
        <w:gridCol w:w="1078"/>
        <w:gridCol w:w="1168"/>
        <w:gridCol w:w="1460"/>
        <w:gridCol w:w="1437"/>
        <w:gridCol w:w="8"/>
        <w:gridCol w:w="1250"/>
        <w:gridCol w:w="1079"/>
        <w:gridCol w:w="1536"/>
        <w:gridCol w:w="1170"/>
      </w:tblGrid>
      <w:tr w:rsidR="006A16D7" w14:paraId="53947611" w14:textId="77777777" w:rsidTr="00F55F11"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</w:tcPr>
          <w:p w14:paraId="2DEF1870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C0792" wp14:editId="6B2B43D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88265</wp:posOffset>
                      </wp:positionV>
                      <wp:extent cx="219075" cy="2476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F5202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C0792" id="Oval 5" o:spid="_x0000_s1027" style="position:absolute;margin-left:13.35pt;margin-top:6.95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448F5202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93A75" w14:textId="77777777" w:rsidR="006A16D7" w:rsidRPr="00022B2B" w:rsidRDefault="006A16D7" w:rsidP="00F55F1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6FDE6" wp14:editId="53D75C8F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70958</wp:posOffset>
                      </wp:positionV>
                      <wp:extent cx="219075" cy="2476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F1C194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6FDE6" id="Oval 3" o:spid="_x0000_s1028" style="position:absolute;left:0;text-align:left;margin-left:106.3pt;margin-top:5.6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36F1C194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6CB78" wp14:editId="07B87531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109693</wp:posOffset>
                      </wp:positionV>
                      <wp:extent cx="219075" cy="2476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81068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6CB78" id="Oval 4" o:spid="_x0000_s1029" style="position:absolute;left:0;text-align:left;margin-left:380.85pt;margin-top:8.65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46C81068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22B2B">
              <w:rPr>
                <w:b/>
                <w:bCs/>
                <w:sz w:val="18"/>
                <w:szCs w:val="18"/>
              </w:rPr>
              <w:t>Assessment of Results in Achieving Performance Targets for FY20 and FY19</w:t>
            </w:r>
          </w:p>
        </w:tc>
      </w:tr>
      <w:tr w:rsidR="006A16D7" w14:paraId="26CA17A5" w14:textId="77777777" w:rsidTr="00F55F11">
        <w:trPr>
          <w:trHeight w:val="70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8242AC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48DED" wp14:editId="74758E9E">
                      <wp:simplePos x="0" y="0"/>
                      <wp:positionH relativeFrom="column">
                        <wp:posOffset>1557817</wp:posOffset>
                      </wp:positionH>
                      <wp:positionV relativeFrom="paragraph">
                        <wp:posOffset>133350</wp:posOffset>
                      </wp:positionV>
                      <wp:extent cx="219075" cy="2476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20BF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48DED" id="Oval 6" o:spid="_x0000_s1030" style="position:absolute;margin-left:122.65pt;margin-top:10.5pt;width:1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61BB20BF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5" w:type="dxa"/>
            <w:gridSpan w:val="6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D446173" w14:textId="77777777" w:rsidR="006A16D7" w:rsidRPr="00022B2B" w:rsidRDefault="006A16D7" w:rsidP="00F55F1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D3537" wp14:editId="131F5587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124460</wp:posOffset>
                      </wp:positionV>
                      <wp:extent cx="219075" cy="2476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B6CB95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D3537" id="Oval 11" o:spid="_x0000_s1031" style="position:absolute;left:0;text-align:left;margin-left:278.1pt;margin-top:9.8pt;width:1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64B6CB95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0C7A7" wp14:editId="68982091">
                      <wp:simplePos x="0" y="0"/>
                      <wp:positionH relativeFrom="column">
                        <wp:posOffset>975522</wp:posOffset>
                      </wp:positionH>
                      <wp:positionV relativeFrom="paragraph">
                        <wp:posOffset>123825</wp:posOffset>
                      </wp:positionV>
                      <wp:extent cx="219075" cy="2476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A7CCB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0C7A7" id="Oval 8" o:spid="_x0000_s1032" style="position:absolute;left:0;text-align:left;margin-left:76.8pt;margin-top:9.75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312A7CCB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FY 2020</w:t>
            </w:r>
          </w:p>
        </w:tc>
        <w:tc>
          <w:tcPr>
            <w:tcW w:w="5035" w:type="dxa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B75FC" w14:textId="77777777" w:rsidR="006A16D7" w:rsidRPr="00022B2B" w:rsidRDefault="006A16D7" w:rsidP="00F55F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63EC8" wp14:editId="69434BE8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125568</wp:posOffset>
                      </wp:positionV>
                      <wp:extent cx="219075" cy="24765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0678E7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63EC8" id="Oval 14" o:spid="_x0000_s1033" style="position:absolute;left:0;text-align:left;margin-left:175.65pt;margin-top:9.9pt;width:17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620678E7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3E789" wp14:editId="57964DF5">
                      <wp:simplePos x="0" y="0"/>
                      <wp:positionH relativeFrom="column">
                        <wp:posOffset>1260002</wp:posOffset>
                      </wp:positionH>
                      <wp:positionV relativeFrom="paragraph">
                        <wp:posOffset>115570</wp:posOffset>
                      </wp:positionV>
                      <wp:extent cx="219075" cy="2476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0A3EF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3E789" id="Oval 13" o:spid="_x0000_s1034" style="position:absolute;left:0;text-align:left;margin-left:99.2pt;margin-top:9.1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5130A3EF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98C04" wp14:editId="06BD5165">
                      <wp:simplePos x="0" y="0"/>
                      <wp:positionH relativeFrom="column">
                        <wp:posOffset>634203</wp:posOffset>
                      </wp:positionH>
                      <wp:positionV relativeFrom="paragraph">
                        <wp:posOffset>133985</wp:posOffset>
                      </wp:positionV>
                      <wp:extent cx="219075" cy="2476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C2AAE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98C04" id="Oval 12" o:spid="_x0000_s1035" style="position:absolute;left:0;text-align:left;margin-left:49.95pt;margin-top:10.55pt;width:17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7C2C2AAE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FY 2019</w:t>
            </w:r>
          </w:p>
        </w:tc>
      </w:tr>
      <w:tr w:rsidR="006A16D7" w14:paraId="75966883" w14:textId="77777777" w:rsidTr="00F55F11">
        <w:trPr>
          <w:trHeight w:val="458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F9D947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 xml:space="preserve">Performance </w:t>
            </w:r>
          </w:p>
          <w:p w14:paraId="5911457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6A1F94A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83E4C" wp14:editId="13AAC2B4">
                      <wp:simplePos x="0" y="0"/>
                      <wp:positionH relativeFrom="column">
                        <wp:posOffset>302098</wp:posOffset>
                      </wp:positionH>
                      <wp:positionV relativeFrom="paragraph">
                        <wp:posOffset>-3175</wp:posOffset>
                      </wp:positionV>
                      <wp:extent cx="219075" cy="2476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D82A2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83E4C" id="Oval 7" o:spid="_x0000_s1036" style="position:absolute;margin-left:23.8pt;margin-top:-.25pt;width:1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366D82A2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22B2B">
              <w:rPr>
                <w:b/>
                <w:bCs/>
                <w:sz w:val="18"/>
                <w:szCs w:val="18"/>
              </w:rPr>
              <w:t>Target Period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EE53B51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Target Year(s)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B214515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Target Value FY20 HSP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63E204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FC25BF" wp14:editId="1C40C643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-12700</wp:posOffset>
                      </wp:positionV>
                      <wp:extent cx="219075" cy="2476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A13DC3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C25BF" id="Oval 10" o:spid="_x0000_s1037" style="position:absolute;margin-left:58.6pt;margin-top:-1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0BA13DC3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02C2D1" wp14:editId="10F8BAE6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6350</wp:posOffset>
                      </wp:positionV>
                      <wp:extent cx="219075" cy="2476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6D5A08" w14:textId="77777777" w:rsidR="006A16D7" w:rsidRDefault="006A16D7" w:rsidP="006A16D7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2C2D1" id="Oval 9" o:spid="_x0000_s1038" style="position:absolute;margin-left:-13.4pt;margin-top:.5pt;width:1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" fillcolor="#f4b083 [1941]" strokecolor="#c45911 [2405]" strokeweight="1pt">
                      <v:fill opacity="32896f"/>
                      <v:stroke opacity="22873f" joinstyle="miter"/>
                      <v:textbox inset="0,0,0,0">
                        <w:txbxContent>
                          <w:p w14:paraId="636D5A08" w14:textId="77777777" w:rsidR="006A16D7" w:rsidRDefault="006A16D7" w:rsidP="006A16D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22B2B">
              <w:rPr>
                <w:b/>
                <w:bCs/>
                <w:sz w:val="18"/>
                <w:szCs w:val="18"/>
              </w:rPr>
              <w:t>Data Source*/</w:t>
            </w:r>
          </w:p>
          <w:p w14:paraId="10E26D73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 xml:space="preserve">FY 20 Progress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022B2B">
              <w:rPr>
                <w:b/>
                <w:bCs/>
                <w:sz w:val="18"/>
                <w:szCs w:val="18"/>
              </w:rPr>
              <w:t>esults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D9EE1" w14:textId="3851B97C" w:rsidR="006A16D7" w:rsidRDefault="0009525B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 Track to </w:t>
            </w:r>
            <w:r w:rsidR="006A16D7" w:rsidRPr="00022B2B"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6A16D7" w:rsidRPr="00022B2B">
              <w:rPr>
                <w:b/>
                <w:bCs/>
                <w:sz w:val="18"/>
                <w:szCs w:val="18"/>
              </w:rPr>
              <w:t>t FY20 Target</w:t>
            </w:r>
            <w:r w:rsidR="006A16D7">
              <w:rPr>
                <w:b/>
                <w:bCs/>
                <w:sz w:val="18"/>
                <w:szCs w:val="18"/>
              </w:rPr>
              <w:t xml:space="preserve"> </w:t>
            </w:r>
            <w:r w:rsidR="006A16D7" w:rsidRPr="00022B2B">
              <w:rPr>
                <w:b/>
                <w:bCs/>
                <w:sz w:val="18"/>
                <w:szCs w:val="18"/>
              </w:rPr>
              <w:t>Y/N **</w:t>
            </w:r>
          </w:p>
          <w:p w14:paraId="2915103B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(in-progress)</w:t>
            </w: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C6FE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Value FY19 HSP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FD4A1A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Year(s)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4110C43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Source/</w:t>
            </w:r>
          </w:p>
          <w:p w14:paraId="3B43C2E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FY19 Final Result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99D53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 FY19 Target Y/N</w:t>
            </w:r>
          </w:p>
        </w:tc>
      </w:tr>
      <w:tr w:rsidR="006A16D7" w:rsidRPr="00022B2B" w14:paraId="4DA9E62A" w14:textId="77777777" w:rsidTr="00F55F11">
        <w:tc>
          <w:tcPr>
            <w:tcW w:w="2790" w:type="dxa"/>
            <w:tcBorders>
              <w:left w:val="single" w:sz="4" w:space="0" w:color="auto"/>
            </w:tcBorders>
          </w:tcPr>
          <w:p w14:paraId="26346440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C-1) Total Traffic Fatalities</w:t>
            </w:r>
          </w:p>
        </w:tc>
        <w:tc>
          <w:tcPr>
            <w:tcW w:w="794" w:type="dxa"/>
          </w:tcPr>
          <w:p w14:paraId="42F6AC10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5 year</w:t>
            </w:r>
          </w:p>
        </w:tc>
        <w:tc>
          <w:tcPr>
            <w:tcW w:w="1078" w:type="dxa"/>
          </w:tcPr>
          <w:p w14:paraId="0C33C03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2016-2020</w:t>
            </w:r>
          </w:p>
        </w:tc>
        <w:tc>
          <w:tcPr>
            <w:tcW w:w="1168" w:type="dxa"/>
          </w:tcPr>
          <w:p w14:paraId="38621F7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275D695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2015 – 2019</w:t>
            </w:r>
          </w:p>
          <w:p w14:paraId="459E7A3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FARS</w:t>
            </w:r>
          </w:p>
          <w:p w14:paraId="6BC4048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59EF43E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4B0CD50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46562F49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</w:tcPr>
          <w:p w14:paraId="7360DC02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65E5266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22FFD41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77CAB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70E7034D" w14:textId="77777777" w:rsidTr="00F55F11">
        <w:tc>
          <w:tcPr>
            <w:tcW w:w="2790" w:type="dxa"/>
            <w:tcBorders>
              <w:left w:val="single" w:sz="4" w:space="0" w:color="auto"/>
            </w:tcBorders>
          </w:tcPr>
          <w:p w14:paraId="09EFBEDD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C-2) Serious Injuries in Traffic Crashes</w:t>
            </w:r>
          </w:p>
        </w:tc>
        <w:tc>
          <w:tcPr>
            <w:tcW w:w="794" w:type="dxa"/>
          </w:tcPr>
          <w:p w14:paraId="4D79E37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5 year</w:t>
            </w:r>
          </w:p>
        </w:tc>
        <w:tc>
          <w:tcPr>
            <w:tcW w:w="1078" w:type="dxa"/>
          </w:tcPr>
          <w:p w14:paraId="5817915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2016-2020</w:t>
            </w:r>
          </w:p>
        </w:tc>
        <w:tc>
          <w:tcPr>
            <w:tcW w:w="1168" w:type="dxa"/>
          </w:tcPr>
          <w:p w14:paraId="1B2F72ED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0658AA0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2015 – 2019</w:t>
            </w:r>
          </w:p>
          <w:p w14:paraId="1280277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STATE</w:t>
            </w:r>
          </w:p>
          <w:p w14:paraId="5976ADE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38FBA262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28916D6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6E1F068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</w:tcPr>
          <w:p w14:paraId="374A110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2F7D1FE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14:paraId="6E3E98C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27796F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3DFF4AF6" w14:textId="77777777" w:rsidTr="00F55F11">
        <w:tc>
          <w:tcPr>
            <w:tcW w:w="2790" w:type="dxa"/>
            <w:tcBorders>
              <w:left w:val="single" w:sz="4" w:space="0" w:color="auto"/>
            </w:tcBorders>
          </w:tcPr>
          <w:p w14:paraId="69769A21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b/>
                <w:bCs/>
                <w:sz w:val="18"/>
                <w:szCs w:val="18"/>
              </w:rPr>
              <w:t>C-3) Fatalities/VMT</w:t>
            </w:r>
          </w:p>
        </w:tc>
        <w:tc>
          <w:tcPr>
            <w:tcW w:w="794" w:type="dxa"/>
          </w:tcPr>
          <w:p w14:paraId="0603D941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5 year</w:t>
            </w:r>
          </w:p>
        </w:tc>
        <w:tc>
          <w:tcPr>
            <w:tcW w:w="1078" w:type="dxa"/>
          </w:tcPr>
          <w:p w14:paraId="5CB2505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2016-2020</w:t>
            </w:r>
          </w:p>
        </w:tc>
        <w:tc>
          <w:tcPr>
            <w:tcW w:w="1168" w:type="dxa"/>
          </w:tcPr>
          <w:p w14:paraId="3FC1804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7D643AF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2015 – 2019</w:t>
            </w:r>
          </w:p>
          <w:p w14:paraId="09367DD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FARS</w:t>
            </w:r>
          </w:p>
          <w:p w14:paraId="0A860A1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 xml:space="preserve">XXXXX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533E6A5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1C82CF8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6160E0F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</w:tcPr>
          <w:p w14:paraId="5CA3128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770BE5F1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1E81414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FB1AB2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396A230C" w14:textId="77777777" w:rsidTr="00F55F11">
        <w:tc>
          <w:tcPr>
            <w:tcW w:w="1377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B92C4" w14:textId="77777777" w:rsidR="006A16D7" w:rsidRPr="008E5C6A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E5C6A">
              <w:rPr>
                <w:rFonts w:ascii="Calibri" w:eastAsia="Helvetica Neue Medium" w:hAnsi="Calibri" w:cs="Helvetica Neue Medium"/>
                <w:color w:val="000000"/>
                <w:sz w:val="18"/>
                <w:szCs w:val="18"/>
              </w:rPr>
              <w:t>For each of the Performance Measures C-4 through C-11, the State should indicate the Target Period which they used in the FY20 HSP.</w:t>
            </w:r>
          </w:p>
        </w:tc>
      </w:tr>
      <w:tr w:rsidR="006A16D7" w:rsidRPr="00022B2B" w14:paraId="798BA00C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CF65E4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C-4) Unrestrained Passenger Vehicle Occupant Fatalities, All Seat Positions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84B03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3F685C3C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21A73D1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0812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6AC7025D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FB2A42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34FEAB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ED69F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7E080F7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1646FC90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3E52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4B753BBA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87EF1B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C-5) Alcohol-Impaired Driving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5ECDDA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6B008A2A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0EC14B12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69B4E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7A4DC0B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3E6C1D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6A6FFB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DDD10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6C067BC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4FC6D69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2FDF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1731EE3A" w14:textId="77777777" w:rsidTr="00F55F11"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13059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C-6) Speeding-Related Fatalities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8C81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1A4B9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694324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B8AF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5856EE1C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9F98E8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892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3EBF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06F86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152326D9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0B0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337F14B0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8CE303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C-7) Motorcyclist Fatalities (FARS)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4EDDB6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74077AB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5DFB154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6BD5CE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37F5FC3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2DA2657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FDDFA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7AC44A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6BC93FE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22A60FF0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BE1D8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D7" w:rsidRPr="00022B2B" w14:paraId="4F13BAE3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9859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C-8) Unhelmeted Motorcyclist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7895FF83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Annual</w:t>
            </w:r>
          </w:p>
        </w:tc>
        <w:tc>
          <w:tcPr>
            <w:tcW w:w="1078" w:type="dxa"/>
            <w:shd w:val="clear" w:color="auto" w:fill="FFFFFF" w:themeFill="background1"/>
          </w:tcPr>
          <w:p w14:paraId="2D783DC0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78E5BDA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96D69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2019 FARS</w:t>
            </w:r>
          </w:p>
          <w:p w14:paraId="1ED7226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E4F60F2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46FF1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B56474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05DBB872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 FARS</w:t>
            </w:r>
          </w:p>
          <w:p w14:paraId="593F9C18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5424C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6A16D7" w:rsidRPr="00022B2B" w14:paraId="748F5819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57327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 xml:space="preserve">C-9) Drivers Age 20 or Younger Involved in Fatal Crashes 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D4F6D18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3 year</w:t>
            </w:r>
          </w:p>
        </w:tc>
        <w:tc>
          <w:tcPr>
            <w:tcW w:w="1078" w:type="dxa"/>
            <w:shd w:val="clear" w:color="auto" w:fill="FFFFFF" w:themeFill="background1"/>
          </w:tcPr>
          <w:p w14:paraId="4B1907F6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2018-2020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1A5344D5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845867" w14:textId="544F9FD0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201</w:t>
            </w:r>
            <w:r w:rsidR="00D20573">
              <w:rPr>
                <w:rFonts w:cstheme="minorHAnsi"/>
                <w:sz w:val="18"/>
                <w:szCs w:val="18"/>
              </w:rPr>
              <w:t>7</w:t>
            </w:r>
            <w:r w:rsidRPr="00022B2B">
              <w:rPr>
                <w:rFonts w:cstheme="minorHAnsi"/>
                <w:sz w:val="18"/>
                <w:szCs w:val="18"/>
              </w:rPr>
              <w:t>-20</w:t>
            </w:r>
            <w:r w:rsidR="00D20573">
              <w:rPr>
                <w:rFonts w:cstheme="minorHAnsi"/>
                <w:sz w:val="18"/>
                <w:szCs w:val="18"/>
              </w:rPr>
              <w:t>19</w:t>
            </w:r>
          </w:p>
          <w:p w14:paraId="7B4023A8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2B2B">
              <w:rPr>
                <w:rFonts w:cstheme="minorHAnsi"/>
                <w:sz w:val="18"/>
                <w:szCs w:val="18"/>
              </w:rPr>
              <w:t>FARS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6A4E5BB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0E20F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1331AB" w14:textId="22036375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36" w:type="dxa"/>
            <w:shd w:val="clear" w:color="auto" w:fill="FFFFFF" w:themeFill="background1"/>
          </w:tcPr>
          <w:p w14:paraId="47653EB8" w14:textId="07DFC89F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D205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1223EB45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05620E" w14:textId="77777777" w:rsidR="006A16D7" w:rsidRPr="00022B2B" w:rsidRDefault="006A16D7" w:rsidP="00F55F1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6A16D7" w:rsidRPr="00022B2B" w14:paraId="13F9E5F0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3ACF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C-10) Pedestrian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6B7E8F1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5 year</w:t>
            </w:r>
          </w:p>
        </w:tc>
        <w:tc>
          <w:tcPr>
            <w:tcW w:w="1078" w:type="dxa"/>
            <w:shd w:val="clear" w:color="auto" w:fill="FFFFFF" w:themeFill="background1"/>
          </w:tcPr>
          <w:p w14:paraId="7145252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2016-2020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04AF05F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387A7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2015 – 2019</w:t>
            </w:r>
          </w:p>
          <w:p w14:paraId="55F7E5BD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FARS</w:t>
            </w:r>
          </w:p>
          <w:p w14:paraId="223555D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 xml:space="preserve">XXXXX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32B965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A344586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5C1A7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5271346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5BF54616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6B8EA9EF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1A1DE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  <w:tr w:rsidR="006A16D7" w:rsidRPr="00022B2B" w14:paraId="62FF2361" w14:textId="77777777" w:rsidTr="00F55F11"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6D272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C-11) Bicyclist Fatalities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BF44A5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5 year</w:t>
            </w:r>
          </w:p>
        </w:tc>
        <w:tc>
          <w:tcPr>
            <w:tcW w:w="1078" w:type="dxa"/>
            <w:shd w:val="clear" w:color="auto" w:fill="FFFFFF" w:themeFill="background1"/>
          </w:tcPr>
          <w:p w14:paraId="25D4A6E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2016-2020</w:t>
            </w:r>
          </w:p>
        </w:tc>
        <w:tc>
          <w:tcPr>
            <w:tcW w:w="1168" w:type="dxa"/>
            <w:shd w:val="clear" w:color="auto" w:fill="FFFFFF" w:themeFill="background1"/>
          </w:tcPr>
          <w:p w14:paraId="6A12ACD9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7DF9FD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2015 – 2019</w:t>
            </w:r>
          </w:p>
          <w:p w14:paraId="20EC541A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FARS</w:t>
            </w:r>
          </w:p>
          <w:p w14:paraId="25632038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 xml:space="preserve">XXXXX 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6D7D5B7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12EB15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56F521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2015-2019</w:t>
            </w:r>
          </w:p>
        </w:tc>
        <w:tc>
          <w:tcPr>
            <w:tcW w:w="1536" w:type="dxa"/>
            <w:shd w:val="clear" w:color="auto" w:fill="FFFFFF" w:themeFill="background1"/>
          </w:tcPr>
          <w:p w14:paraId="5E06E39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2015 – 2019</w:t>
            </w:r>
          </w:p>
          <w:p w14:paraId="495696F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FARS</w:t>
            </w:r>
          </w:p>
          <w:p w14:paraId="19EB2E0C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52366F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  <w:tr w:rsidR="006A16D7" w:rsidRPr="00022B2B" w14:paraId="53CD5684" w14:textId="77777777" w:rsidTr="00F55F11"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70FD1F2B" w14:textId="77777777" w:rsidR="006A16D7" w:rsidRPr="00022B2B" w:rsidRDefault="006A16D7" w:rsidP="00F55F1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22B2B"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>B-1) Observed Seat Belt Use for Passenger Vehicles, Front Seat Outboard Occupants (State Survey)</w:t>
            </w:r>
          </w:p>
        </w:tc>
        <w:tc>
          <w:tcPr>
            <w:tcW w:w="794" w:type="dxa"/>
          </w:tcPr>
          <w:p w14:paraId="39A1BA25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Annual</w:t>
            </w:r>
          </w:p>
        </w:tc>
        <w:tc>
          <w:tcPr>
            <w:tcW w:w="1078" w:type="dxa"/>
          </w:tcPr>
          <w:p w14:paraId="0C6EEB4C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2020</w:t>
            </w:r>
          </w:p>
        </w:tc>
        <w:tc>
          <w:tcPr>
            <w:tcW w:w="1168" w:type="dxa"/>
          </w:tcPr>
          <w:p w14:paraId="16456B86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003AADE7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State survey/</w:t>
            </w:r>
          </w:p>
          <w:p w14:paraId="662E2F9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14E38D72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78B6000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792B7CBB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36" w:type="dxa"/>
          </w:tcPr>
          <w:p w14:paraId="145D05B3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State survey/</w:t>
            </w:r>
          </w:p>
          <w:p w14:paraId="4FB06FEE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rFonts w:ascii="Times New Roman" w:hAnsi="Times New Roman" w:cs="Times New Roman"/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EC2D760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  <w:tr w:rsidR="006A16D7" w:rsidRPr="00022B2B" w14:paraId="1D9490BA" w14:textId="77777777" w:rsidTr="00F55F11">
        <w:trPr>
          <w:trHeight w:val="278"/>
        </w:trPr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77CDB3A" w14:textId="77777777" w:rsidR="006A16D7" w:rsidRPr="00022B2B" w:rsidRDefault="006A16D7" w:rsidP="00F55F11">
            <w:pPr>
              <w:pStyle w:val="NoSpacing"/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Helvetica Neue Medium" w:hAnsi="Calibri" w:cs="Helvetica Neue Medium"/>
                <w:b/>
                <w:bCs/>
                <w:color w:val="000000"/>
                <w:sz w:val="18"/>
                <w:szCs w:val="18"/>
              </w:rPr>
              <w:t xml:space="preserve">(XXX) </w:t>
            </w:r>
            <w:r w:rsidRPr="008E5C6A"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>If a State included any additional performance measures in th</w:t>
            </w:r>
            <w:r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8E5C6A"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 xml:space="preserve"> HSP, INSERT </w:t>
            </w:r>
            <w:r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 xml:space="preserve">ROWS </w:t>
            </w:r>
            <w:r w:rsidRPr="008E5C6A">
              <w:rPr>
                <w:rFonts w:ascii="Calibri" w:eastAsia="Helvetica Neue Medium" w:hAnsi="Calibri" w:cs="Helvetica Neue Medium"/>
                <w:b/>
                <w:bCs/>
                <w:i/>
                <w:iCs/>
                <w:color w:val="000000"/>
                <w:sz w:val="18"/>
                <w:szCs w:val="18"/>
              </w:rPr>
              <w:t>HERE</w:t>
            </w:r>
          </w:p>
        </w:tc>
        <w:tc>
          <w:tcPr>
            <w:tcW w:w="794" w:type="dxa"/>
          </w:tcPr>
          <w:p w14:paraId="5BF2E84E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078" w:type="dxa"/>
          </w:tcPr>
          <w:p w14:paraId="10C6E6EF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168" w:type="dxa"/>
          </w:tcPr>
          <w:p w14:paraId="39961632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14:paraId="4DDE5EEB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24" w:space="0" w:color="auto"/>
            </w:tcBorders>
          </w:tcPr>
          <w:p w14:paraId="66EC46A5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115F09A7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0601F9C1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536" w:type="dxa"/>
          </w:tcPr>
          <w:p w14:paraId="14D7096D" w14:textId="77777777" w:rsidR="006A16D7" w:rsidRPr="00022B2B" w:rsidRDefault="006A16D7" w:rsidP="00F55F1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22B2B">
              <w:rPr>
                <w:sz w:val="18"/>
                <w:szCs w:val="18"/>
              </w:rPr>
              <w:t>XXXXX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9169CD" w14:textId="77777777" w:rsidR="006A16D7" w:rsidRPr="00022B2B" w:rsidRDefault="006A16D7" w:rsidP="00F55F1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7F784FE" w14:textId="598B7160" w:rsidR="006A16D7" w:rsidRPr="00022B2B" w:rsidRDefault="006A16D7" w:rsidP="006A16D7">
      <w:pPr>
        <w:pStyle w:val="NoSpacing"/>
        <w:rPr>
          <w:sz w:val="18"/>
          <w:szCs w:val="18"/>
        </w:rPr>
      </w:pPr>
      <w:r w:rsidRPr="00022B2B">
        <w:rPr>
          <w:sz w:val="18"/>
          <w:szCs w:val="18"/>
        </w:rPr>
        <w:t xml:space="preserve">*States have the option of </w:t>
      </w:r>
      <w:r w:rsidR="001F004E">
        <w:rPr>
          <w:sz w:val="18"/>
          <w:szCs w:val="18"/>
        </w:rPr>
        <w:t xml:space="preserve">evaluating </w:t>
      </w:r>
      <w:r w:rsidR="0025650E">
        <w:rPr>
          <w:sz w:val="18"/>
          <w:szCs w:val="18"/>
        </w:rPr>
        <w:t xml:space="preserve">the </w:t>
      </w:r>
      <w:r w:rsidR="001F004E">
        <w:rPr>
          <w:sz w:val="18"/>
          <w:szCs w:val="18"/>
        </w:rPr>
        <w:t>target achievement with t</w:t>
      </w:r>
      <w:r w:rsidRPr="00022B2B">
        <w:rPr>
          <w:sz w:val="18"/>
          <w:szCs w:val="18"/>
        </w:rPr>
        <w:t xml:space="preserve">he most recent State </w:t>
      </w:r>
      <w:r w:rsidRPr="00360F91">
        <w:rPr>
          <w:sz w:val="18"/>
          <w:szCs w:val="18"/>
          <w:u w:val="single"/>
        </w:rPr>
        <w:t>or</w:t>
      </w:r>
      <w:r w:rsidRPr="00022B2B">
        <w:rPr>
          <w:sz w:val="18"/>
          <w:szCs w:val="18"/>
        </w:rPr>
        <w:t xml:space="preserve"> FARS data, not both</w:t>
      </w:r>
      <w:r w:rsidR="0009525B">
        <w:rPr>
          <w:sz w:val="18"/>
          <w:szCs w:val="18"/>
        </w:rPr>
        <w:t>, for all measures excluding C-1 – C-3</w:t>
      </w:r>
      <w:r w:rsidRPr="00022B2B">
        <w:rPr>
          <w:sz w:val="18"/>
          <w:szCs w:val="18"/>
        </w:rPr>
        <w:t>.</w:t>
      </w:r>
      <w:r w:rsidR="001F004E">
        <w:rPr>
          <w:sz w:val="18"/>
          <w:szCs w:val="18"/>
        </w:rPr>
        <w:t xml:space="preserve"> See Instructions for details.</w:t>
      </w:r>
    </w:p>
    <w:p w14:paraId="58EDE3FA" w14:textId="1BD0207F" w:rsidR="006A16D7" w:rsidRPr="00022B2B" w:rsidRDefault="006A16D7" w:rsidP="006A16D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Pr="00022B2B">
        <w:rPr>
          <w:sz w:val="18"/>
          <w:szCs w:val="18"/>
        </w:rPr>
        <w:t xml:space="preserve">*For FY20, if </w:t>
      </w:r>
      <w:r w:rsidR="001F004E">
        <w:rPr>
          <w:sz w:val="18"/>
          <w:szCs w:val="18"/>
        </w:rPr>
        <w:t xml:space="preserve">the response is No (N) for </w:t>
      </w:r>
      <w:r>
        <w:rPr>
          <w:sz w:val="18"/>
          <w:szCs w:val="18"/>
        </w:rPr>
        <w:t xml:space="preserve">any </w:t>
      </w:r>
      <w:r w:rsidR="001F004E">
        <w:rPr>
          <w:sz w:val="18"/>
          <w:szCs w:val="18"/>
        </w:rPr>
        <w:t>performance measures,</w:t>
      </w:r>
      <w:r w:rsidRPr="00022B2B">
        <w:rPr>
          <w:sz w:val="18"/>
          <w:szCs w:val="18"/>
        </w:rPr>
        <w:t xml:space="preserve"> the SHSO </w:t>
      </w:r>
      <w:r>
        <w:rPr>
          <w:sz w:val="18"/>
          <w:szCs w:val="18"/>
        </w:rPr>
        <w:t>is required to</w:t>
      </w:r>
      <w:r w:rsidRPr="00022B2B">
        <w:rPr>
          <w:sz w:val="18"/>
          <w:szCs w:val="18"/>
        </w:rPr>
        <w:t xml:space="preserve"> </w:t>
      </w:r>
      <w:r>
        <w:rPr>
          <w:sz w:val="18"/>
          <w:szCs w:val="18"/>
        </w:rPr>
        <w:t>separately p</w:t>
      </w:r>
      <w:r w:rsidRPr="00022B2B">
        <w:rPr>
          <w:sz w:val="18"/>
          <w:szCs w:val="18"/>
        </w:rPr>
        <w:t xml:space="preserve">rovide </w:t>
      </w:r>
      <w:r>
        <w:rPr>
          <w:sz w:val="18"/>
          <w:szCs w:val="18"/>
        </w:rPr>
        <w:t xml:space="preserve">within the Annual Report a </w:t>
      </w:r>
      <w:r w:rsidRPr="00022B2B">
        <w:rPr>
          <w:sz w:val="18"/>
          <w:szCs w:val="18"/>
        </w:rPr>
        <w:t xml:space="preserve">description of how the </w:t>
      </w:r>
      <w:r w:rsidR="001F004E">
        <w:rPr>
          <w:sz w:val="18"/>
          <w:szCs w:val="18"/>
        </w:rPr>
        <w:t>SHSO</w:t>
      </w:r>
      <w:r w:rsidRPr="00022B2B">
        <w:rPr>
          <w:sz w:val="18"/>
          <w:szCs w:val="18"/>
        </w:rPr>
        <w:t xml:space="preserve"> will adjust its upcoming </w:t>
      </w:r>
      <w:r w:rsidR="001F004E">
        <w:rPr>
          <w:sz w:val="18"/>
          <w:szCs w:val="18"/>
        </w:rPr>
        <w:t xml:space="preserve">(FY22) </w:t>
      </w:r>
      <w:r w:rsidRPr="00022B2B">
        <w:rPr>
          <w:sz w:val="18"/>
          <w:szCs w:val="18"/>
        </w:rPr>
        <w:t xml:space="preserve">HSP to better meet the performance target(s). </w:t>
      </w:r>
    </w:p>
    <w:sectPr w:rsidR="006A16D7" w:rsidRPr="00022B2B" w:rsidSect="00196C24">
      <w:footerReference w:type="default" r:id="rId7"/>
      <w:pgSz w:w="15840" w:h="12240" w:orient="landscape"/>
      <w:pgMar w:top="450" w:right="1440" w:bottom="5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0051" w14:textId="77777777" w:rsidR="00064E29" w:rsidRDefault="00064E29" w:rsidP="00196C24">
      <w:r>
        <w:separator/>
      </w:r>
    </w:p>
  </w:endnote>
  <w:endnote w:type="continuationSeparator" w:id="0">
    <w:p w14:paraId="5E75530F" w14:textId="77777777" w:rsidR="00064E29" w:rsidRDefault="00064E29" w:rsidP="001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AD77" w14:textId="00CDC4DA" w:rsidR="00196C24" w:rsidRPr="00196C24" w:rsidRDefault="00196C24">
    <w:pPr>
      <w:pStyle w:val="Footer"/>
      <w:rPr>
        <w:sz w:val="20"/>
        <w:szCs w:val="20"/>
      </w:rPr>
    </w:pPr>
    <w:r w:rsidRPr="00196C24">
      <w:rPr>
        <w:sz w:val="20"/>
        <w:szCs w:val="20"/>
      </w:rPr>
      <w:t>11-</w:t>
    </w:r>
    <w:r w:rsidR="00AF4570">
      <w:rPr>
        <w:sz w:val="20"/>
        <w:szCs w:val="20"/>
      </w:rPr>
      <w:t>10</w:t>
    </w:r>
    <w:r w:rsidRPr="00196C24">
      <w:rPr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E7E4" w14:textId="77777777" w:rsidR="00064E29" w:rsidRDefault="00064E29" w:rsidP="00196C24">
      <w:r>
        <w:separator/>
      </w:r>
    </w:p>
  </w:footnote>
  <w:footnote w:type="continuationSeparator" w:id="0">
    <w:p w14:paraId="3C7245D4" w14:textId="77777777" w:rsidR="00064E29" w:rsidRDefault="00064E29" w:rsidP="0019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1EF"/>
    <w:multiLevelType w:val="hybridMultilevel"/>
    <w:tmpl w:val="31202406"/>
    <w:lvl w:ilvl="0" w:tplc="76B43C6C">
      <w:start w:val="1"/>
      <w:numFmt w:val="upperLetter"/>
      <w:lvlText w:val="%1."/>
      <w:lvlJc w:val="left"/>
      <w:pPr>
        <w:ind w:left="76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61EB3A38"/>
    <w:multiLevelType w:val="hybridMultilevel"/>
    <w:tmpl w:val="1AEC5294"/>
    <w:lvl w:ilvl="0" w:tplc="D6D8CB20">
      <w:numFmt w:val="bullet"/>
      <w:lvlText w:val=""/>
      <w:lvlJc w:val="left"/>
      <w:pPr>
        <w:ind w:left="14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656D4D71"/>
    <w:multiLevelType w:val="hybridMultilevel"/>
    <w:tmpl w:val="9CECA952"/>
    <w:lvl w:ilvl="0" w:tplc="24BED8C6"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C1"/>
    <w:rsid w:val="00040C74"/>
    <w:rsid w:val="00064E29"/>
    <w:rsid w:val="0009525B"/>
    <w:rsid w:val="000C7FD7"/>
    <w:rsid w:val="00105DD2"/>
    <w:rsid w:val="00110FC1"/>
    <w:rsid w:val="00196C24"/>
    <w:rsid w:val="001F004E"/>
    <w:rsid w:val="0025650E"/>
    <w:rsid w:val="002954F2"/>
    <w:rsid w:val="003B75DA"/>
    <w:rsid w:val="003C2B33"/>
    <w:rsid w:val="003D2C44"/>
    <w:rsid w:val="00426079"/>
    <w:rsid w:val="0050258F"/>
    <w:rsid w:val="006A16D7"/>
    <w:rsid w:val="0072492E"/>
    <w:rsid w:val="00775959"/>
    <w:rsid w:val="00794455"/>
    <w:rsid w:val="007B387B"/>
    <w:rsid w:val="00860F66"/>
    <w:rsid w:val="009C00BF"/>
    <w:rsid w:val="00A81A74"/>
    <w:rsid w:val="00A941C6"/>
    <w:rsid w:val="00AB3A04"/>
    <w:rsid w:val="00AF4570"/>
    <w:rsid w:val="00B54479"/>
    <w:rsid w:val="00BB4C78"/>
    <w:rsid w:val="00C15698"/>
    <w:rsid w:val="00C262C1"/>
    <w:rsid w:val="00CA7E34"/>
    <w:rsid w:val="00D20573"/>
    <w:rsid w:val="00EE6773"/>
    <w:rsid w:val="00F06432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6BCE"/>
  <w15:chartTrackingRefBased/>
  <w15:docId w15:val="{E599BCC6-5DBB-6644-8CA6-6961840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FC1"/>
  </w:style>
  <w:style w:type="paragraph" w:styleId="ListParagraph">
    <w:name w:val="List Paragraph"/>
    <w:basedOn w:val="Normal"/>
    <w:uiPriority w:val="34"/>
    <w:qFormat/>
    <w:rsid w:val="00040C74"/>
    <w:pPr>
      <w:ind w:left="720"/>
      <w:contextualSpacing/>
    </w:pPr>
  </w:style>
  <w:style w:type="paragraph" w:styleId="NoSpacing">
    <w:name w:val="No Spacing"/>
    <w:uiPriority w:val="1"/>
    <w:qFormat/>
    <w:rsid w:val="006A16D7"/>
  </w:style>
  <w:style w:type="table" w:styleId="TableGrid">
    <w:name w:val="Table Grid"/>
    <w:basedOn w:val="TableNormal"/>
    <w:uiPriority w:val="3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24"/>
  </w:style>
  <w:style w:type="paragraph" w:styleId="Footer">
    <w:name w:val="footer"/>
    <w:basedOn w:val="Normal"/>
    <w:link w:val="FooterChar"/>
    <w:uiPriority w:val="99"/>
    <w:unhideWhenUsed/>
    <w:rsid w:val="0019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Bolger</dc:creator>
  <cp:keywords/>
  <dc:description/>
  <cp:lastModifiedBy>Elizabeth Bolger</cp:lastModifiedBy>
  <cp:revision>6</cp:revision>
  <cp:lastPrinted>2020-11-10T21:57:00Z</cp:lastPrinted>
  <dcterms:created xsi:type="dcterms:W3CDTF">2020-11-03T14:57:00Z</dcterms:created>
  <dcterms:modified xsi:type="dcterms:W3CDTF">2020-11-10T21:58:00Z</dcterms:modified>
</cp:coreProperties>
</file>