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68EB" w14:textId="69A0866C" w:rsidR="005258FD" w:rsidRDefault="005258FD" w:rsidP="00403E12">
      <w:pPr>
        <w:jc w:val="center"/>
        <w:rPr>
          <w:rFonts w:cs="Arial"/>
          <w:b/>
          <w:color w:val="FF0000"/>
        </w:rPr>
      </w:pPr>
      <w:r>
        <w:rPr>
          <w:rFonts w:cs="Arial"/>
          <w:b/>
        </w:rPr>
        <w:t>GHSA - State Highway Safety Office</w:t>
      </w:r>
    </w:p>
    <w:p w14:paraId="2CA9BD6A" w14:textId="50DB5312" w:rsidR="005258FD" w:rsidRDefault="00403E12" w:rsidP="00403E12">
      <w:pPr>
        <w:jc w:val="center"/>
        <w:rPr>
          <w:rFonts w:cs="Arial"/>
          <w:b/>
        </w:rPr>
      </w:pPr>
      <w:r>
        <w:rPr>
          <w:rFonts w:cs="Arial"/>
          <w:b/>
        </w:rPr>
        <w:t>Man</w:t>
      </w:r>
      <w:r w:rsidR="005258FD">
        <w:rPr>
          <w:rFonts w:cs="Arial"/>
          <w:b/>
        </w:rPr>
        <w:t>agement Review and Deadline Reminder Table</w:t>
      </w:r>
      <w:r w:rsidR="00E65772">
        <w:rPr>
          <w:rFonts w:cs="Arial"/>
          <w:b/>
        </w:rPr>
        <w:t xml:space="preserve"> FY21</w:t>
      </w:r>
    </w:p>
    <w:p w14:paraId="06D44E46" w14:textId="77777777" w:rsidR="005258FD" w:rsidRDefault="005258FD" w:rsidP="005258FD">
      <w:pPr>
        <w:rPr>
          <w:rFonts w:cs="Arial"/>
          <w:sz w:val="22"/>
          <w:szCs w:val="22"/>
        </w:rPr>
      </w:pPr>
    </w:p>
    <w:p w14:paraId="19CB80D7" w14:textId="23EA41EC" w:rsidR="005258FD" w:rsidRPr="00E65772" w:rsidRDefault="005258FD" w:rsidP="005258FD">
      <w:pPr>
        <w:pBdr>
          <w:top w:val="triple" w:sz="4" w:space="1" w:color="auto"/>
          <w:left w:val="triple" w:sz="4" w:space="4" w:color="auto"/>
          <w:bottom w:val="triple" w:sz="4" w:space="1" w:color="auto"/>
          <w:right w:val="triple" w:sz="4" w:space="4" w:color="auto"/>
        </w:pBdr>
        <w:rPr>
          <w:rFonts w:cs="Arial"/>
          <w:sz w:val="22"/>
          <w:szCs w:val="22"/>
          <w:u w:val="single"/>
        </w:rPr>
      </w:pPr>
      <w:r>
        <w:rPr>
          <w:rFonts w:cs="Arial"/>
          <w:b/>
          <w:sz w:val="22"/>
          <w:szCs w:val="22"/>
        </w:rPr>
        <w:t xml:space="preserve">INSTRUCTIONS:  </w:t>
      </w:r>
      <w:r>
        <w:rPr>
          <w:rFonts w:cs="Arial"/>
          <w:sz w:val="22"/>
          <w:szCs w:val="22"/>
        </w:rPr>
        <w:t xml:space="preserve">This Table is intended to assist States in several ways: tracking key MR Elements, identifying important deadlines, and identifying best practices related to the Highway Safety Performance Plan, monitoring and grant management.  The Table is </w:t>
      </w:r>
      <w:r w:rsidRPr="00E65772">
        <w:rPr>
          <w:rFonts w:cs="Arial"/>
          <w:b/>
          <w:bCs w:val="0"/>
          <w:sz w:val="22"/>
          <w:szCs w:val="22"/>
        </w:rPr>
        <w:t>not</w:t>
      </w:r>
      <w:r>
        <w:rPr>
          <w:rFonts w:cs="Arial"/>
          <w:sz w:val="22"/>
          <w:szCs w:val="22"/>
        </w:rPr>
        <w:t xml:space="preserve"> a complete list of best practices.  This table contains the priority and most frequently cited Management Review (MR) Elements only, consequently, not all Elements are included. For a complete list of MR Elements, please refer to the </w:t>
      </w:r>
      <w:r w:rsidRPr="007C46DB">
        <w:rPr>
          <w:rFonts w:cs="Arial"/>
          <w:sz w:val="22"/>
          <w:szCs w:val="22"/>
        </w:rPr>
        <w:t xml:space="preserve">NHTSA MR Elements </w:t>
      </w:r>
      <w:r w:rsidRPr="00D972BD">
        <w:rPr>
          <w:rFonts w:cs="Arial"/>
          <w:sz w:val="22"/>
          <w:szCs w:val="22"/>
          <w:u w:val="single"/>
        </w:rPr>
        <w:t>FY</w:t>
      </w:r>
      <w:r w:rsidR="00506C3A" w:rsidRPr="00D972BD">
        <w:rPr>
          <w:rFonts w:cs="Arial"/>
          <w:sz w:val="22"/>
          <w:szCs w:val="22"/>
          <w:u w:val="single"/>
        </w:rPr>
        <w:t>2</w:t>
      </w:r>
      <w:r w:rsidR="00667B08">
        <w:rPr>
          <w:rFonts w:cs="Arial"/>
          <w:sz w:val="22"/>
          <w:szCs w:val="22"/>
          <w:u w:val="single"/>
        </w:rPr>
        <w:t>3</w:t>
      </w:r>
      <w:r w:rsidRPr="00D972BD">
        <w:rPr>
          <w:rFonts w:cs="Arial"/>
          <w:sz w:val="22"/>
          <w:szCs w:val="22"/>
          <w:u w:val="single"/>
        </w:rPr>
        <w:t xml:space="preserve">Rev. dated </w:t>
      </w:r>
      <w:r w:rsidR="00667B08">
        <w:rPr>
          <w:rFonts w:cs="Arial"/>
          <w:sz w:val="22"/>
          <w:szCs w:val="22"/>
          <w:u w:val="single"/>
        </w:rPr>
        <w:t>10-26-22</w:t>
      </w:r>
      <w:r>
        <w:rPr>
          <w:rFonts w:cs="Arial"/>
          <w:sz w:val="22"/>
          <w:szCs w:val="22"/>
        </w:rPr>
        <w:t xml:space="preserve">. </w:t>
      </w:r>
    </w:p>
    <w:p w14:paraId="2F1A6E6E" w14:textId="77777777" w:rsidR="005258FD" w:rsidRDefault="005258FD" w:rsidP="005258FD">
      <w:pPr>
        <w:pBdr>
          <w:top w:val="triple" w:sz="4" w:space="1" w:color="auto"/>
          <w:left w:val="triple" w:sz="4" w:space="4" w:color="auto"/>
          <w:bottom w:val="triple" w:sz="4" w:space="1" w:color="auto"/>
          <w:right w:val="triple" w:sz="4" w:space="4" w:color="auto"/>
        </w:pBdr>
        <w:rPr>
          <w:rFonts w:cs="Arial"/>
          <w:sz w:val="22"/>
          <w:szCs w:val="22"/>
        </w:rPr>
      </w:pPr>
    </w:p>
    <w:p w14:paraId="240B3FE3" w14:textId="77777777" w:rsidR="005258FD" w:rsidRDefault="005258FD" w:rsidP="005258FD">
      <w:pPr>
        <w:pBdr>
          <w:top w:val="triple" w:sz="4" w:space="1" w:color="auto"/>
          <w:left w:val="triple" w:sz="4" w:space="4" w:color="auto"/>
          <w:bottom w:val="triple" w:sz="4" w:space="1" w:color="auto"/>
          <w:right w:val="triple" w:sz="4" w:space="4" w:color="auto"/>
        </w:pBdr>
        <w:rPr>
          <w:rFonts w:cs="Arial"/>
          <w:sz w:val="22"/>
          <w:szCs w:val="22"/>
        </w:rPr>
      </w:pPr>
      <w:r>
        <w:rPr>
          <w:rFonts w:cs="Arial"/>
          <w:sz w:val="22"/>
          <w:szCs w:val="22"/>
        </w:rPr>
        <w:t>Each State should review the Table and customize it to their own specific time schedule and practices. The Table is a Word document and can be downloaded and easily modified to also produce checklists or other useful reminder tables by activity type depending on the current needs of the State. The color code key is listed at the bottom of each page.</w:t>
      </w:r>
    </w:p>
    <w:p w14:paraId="5E9EBDB5" w14:textId="77777777" w:rsidR="005258FD" w:rsidRDefault="005258FD" w:rsidP="005258FD">
      <w:pPr>
        <w:rPr>
          <w:rFonts w:cs="Arial"/>
          <w:sz w:val="22"/>
          <w:szCs w:val="22"/>
        </w:rPr>
      </w:pPr>
    </w:p>
    <w:p w14:paraId="0AE0A538" w14:textId="77777777" w:rsidR="005258FD" w:rsidRDefault="005258FD" w:rsidP="005258FD">
      <w:pPr>
        <w:rPr>
          <w:rFonts w:cs="Arial"/>
          <w:b/>
          <w:sz w:val="22"/>
          <w:szCs w:val="22"/>
        </w:rPr>
      </w:pPr>
    </w:p>
    <w:tbl>
      <w:tblPr>
        <w:tblW w:w="5175" w:type="pct"/>
        <w:tblCellSpacing w:w="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296"/>
        <w:gridCol w:w="1547"/>
        <w:gridCol w:w="3578"/>
        <w:gridCol w:w="2835"/>
        <w:gridCol w:w="4147"/>
      </w:tblGrid>
      <w:tr w:rsidR="005258FD" w:rsidRPr="00762258" w14:paraId="2CACAE7F" w14:textId="77777777" w:rsidTr="00403E12">
        <w:trPr>
          <w:tblHeader/>
          <w:tblCellSpacing w:w="7" w:type="dxa"/>
        </w:trPr>
        <w:tc>
          <w:tcPr>
            <w:tcW w:w="476" w:type="pct"/>
            <w:shd w:val="clear" w:color="auto" w:fill="E6E6E6"/>
          </w:tcPr>
          <w:p w14:paraId="672F0E5D" w14:textId="77777777" w:rsidR="005258FD" w:rsidRPr="00762258" w:rsidRDefault="005258FD" w:rsidP="00E2526C">
            <w:pPr>
              <w:rPr>
                <w:rFonts w:cs="Arial"/>
                <w:b/>
                <w:sz w:val="20"/>
                <w:szCs w:val="20"/>
              </w:rPr>
            </w:pPr>
            <w:r w:rsidRPr="00762258">
              <w:rPr>
                <w:rFonts w:cs="Arial"/>
                <w:b/>
                <w:sz w:val="20"/>
                <w:szCs w:val="20"/>
              </w:rPr>
              <w:t>HSO STATUS</w:t>
            </w:r>
          </w:p>
        </w:tc>
        <w:tc>
          <w:tcPr>
            <w:tcW w:w="572" w:type="pct"/>
            <w:shd w:val="clear" w:color="auto" w:fill="E6E6E6"/>
          </w:tcPr>
          <w:p w14:paraId="1346E865" w14:textId="77777777" w:rsidR="005258FD" w:rsidRPr="00762258" w:rsidRDefault="005258FD" w:rsidP="00E2526C">
            <w:pPr>
              <w:rPr>
                <w:rFonts w:cs="Arial"/>
                <w:b/>
                <w:sz w:val="20"/>
                <w:szCs w:val="20"/>
              </w:rPr>
            </w:pPr>
            <w:r w:rsidRPr="00762258">
              <w:rPr>
                <w:rFonts w:cs="Arial"/>
                <w:b/>
                <w:sz w:val="20"/>
                <w:szCs w:val="20"/>
              </w:rPr>
              <w:t>TIMEFRAME</w:t>
            </w:r>
          </w:p>
        </w:tc>
        <w:tc>
          <w:tcPr>
            <w:tcW w:w="1330" w:type="pct"/>
            <w:shd w:val="clear" w:color="auto" w:fill="E6E6E6"/>
          </w:tcPr>
          <w:p w14:paraId="224E1FAB" w14:textId="77777777" w:rsidR="005258FD" w:rsidRPr="00762258" w:rsidRDefault="005258FD" w:rsidP="00E2526C">
            <w:pPr>
              <w:rPr>
                <w:rFonts w:cs="Arial"/>
                <w:b/>
                <w:sz w:val="20"/>
                <w:szCs w:val="20"/>
              </w:rPr>
            </w:pPr>
            <w:r w:rsidRPr="00762258">
              <w:rPr>
                <w:rFonts w:cs="Arial"/>
                <w:b/>
                <w:sz w:val="20"/>
                <w:szCs w:val="20"/>
              </w:rPr>
              <w:t>ITEM</w:t>
            </w:r>
          </w:p>
        </w:tc>
        <w:tc>
          <w:tcPr>
            <w:tcW w:w="1052" w:type="pct"/>
            <w:shd w:val="clear" w:color="auto" w:fill="E6E6E6"/>
          </w:tcPr>
          <w:p w14:paraId="2A21A6B5" w14:textId="77777777" w:rsidR="005258FD" w:rsidRPr="00762258" w:rsidRDefault="005258FD" w:rsidP="00E2526C">
            <w:pPr>
              <w:rPr>
                <w:rFonts w:cs="Arial"/>
                <w:b/>
                <w:sz w:val="20"/>
                <w:szCs w:val="20"/>
              </w:rPr>
            </w:pPr>
            <w:r w:rsidRPr="00762258">
              <w:rPr>
                <w:rFonts w:cs="Arial"/>
                <w:b/>
                <w:sz w:val="20"/>
                <w:szCs w:val="20"/>
              </w:rPr>
              <w:t>TIPS</w:t>
            </w:r>
          </w:p>
        </w:tc>
        <w:tc>
          <w:tcPr>
            <w:tcW w:w="1539" w:type="pct"/>
            <w:shd w:val="clear" w:color="auto" w:fill="E6E6E6"/>
          </w:tcPr>
          <w:p w14:paraId="68054172" w14:textId="77777777" w:rsidR="005258FD" w:rsidRPr="00762258" w:rsidRDefault="005258FD" w:rsidP="00E2526C">
            <w:pPr>
              <w:rPr>
                <w:rFonts w:cs="Arial"/>
                <w:b/>
                <w:sz w:val="20"/>
                <w:szCs w:val="20"/>
              </w:rPr>
            </w:pPr>
            <w:r w:rsidRPr="00762258">
              <w:rPr>
                <w:rFonts w:cs="Arial"/>
                <w:b/>
                <w:sz w:val="20"/>
                <w:szCs w:val="20"/>
              </w:rPr>
              <w:t>MR REFERENCE/FEDERAL REGULATION/GHSA RESOURCES</w:t>
            </w:r>
          </w:p>
        </w:tc>
      </w:tr>
      <w:tr w:rsidR="005258FD" w:rsidRPr="00762258" w14:paraId="46EBC226" w14:textId="77777777" w:rsidTr="00403E12">
        <w:trPr>
          <w:trHeight w:val="1081"/>
          <w:tblCellSpacing w:w="7" w:type="dxa"/>
        </w:trPr>
        <w:tc>
          <w:tcPr>
            <w:tcW w:w="476" w:type="pct"/>
            <w:shd w:val="clear" w:color="auto" w:fill="auto"/>
          </w:tcPr>
          <w:p w14:paraId="77AF102E" w14:textId="77777777" w:rsidR="005258FD" w:rsidRPr="00762258" w:rsidRDefault="005258FD" w:rsidP="00E2526C">
            <w:pPr>
              <w:rPr>
                <w:rFonts w:cs="Arial"/>
                <w:sz w:val="20"/>
                <w:szCs w:val="20"/>
              </w:rPr>
            </w:pPr>
          </w:p>
        </w:tc>
        <w:tc>
          <w:tcPr>
            <w:tcW w:w="572" w:type="pct"/>
            <w:shd w:val="clear" w:color="auto" w:fill="auto"/>
          </w:tcPr>
          <w:p w14:paraId="120CB0F2" w14:textId="77777777" w:rsidR="005258FD" w:rsidRPr="00762258" w:rsidRDefault="005258FD" w:rsidP="00E2526C">
            <w:pPr>
              <w:rPr>
                <w:rFonts w:cs="Arial"/>
                <w:b/>
                <w:sz w:val="20"/>
                <w:szCs w:val="20"/>
              </w:rPr>
            </w:pPr>
            <w:r w:rsidRPr="00762258">
              <w:rPr>
                <w:rFonts w:cs="Arial"/>
                <w:b/>
                <w:sz w:val="20"/>
                <w:szCs w:val="20"/>
              </w:rPr>
              <w:t>Monthly</w:t>
            </w:r>
          </w:p>
        </w:tc>
        <w:tc>
          <w:tcPr>
            <w:tcW w:w="1330" w:type="pct"/>
            <w:shd w:val="clear" w:color="auto" w:fill="auto"/>
          </w:tcPr>
          <w:p w14:paraId="4708EEC7" w14:textId="77777777" w:rsidR="00403E12" w:rsidRDefault="005258FD" w:rsidP="00E2526C">
            <w:pPr>
              <w:rPr>
                <w:rFonts w:cs="Arial"/>
                <w:color w:val="FF0000"/>
                <w:sz w:val="20"/>
                <w:szCs w:val="20"/>
              </w:rPr>
            </w:pPr>
            <w:r w:rsidRPr="00762258">
              <w:rPr>
                <w:rFonts w:cs="Arial"/>
                <w:b/>
                <w:color w:val="FF0000"/>
                <w:sz w:val="20"/>
                <w:szCs w:val="20"/>
              </w:rPr>
              <w:t>15</w:t>
            </w:r>
            <w:r w:rsidRPr="00762258">
              <w:rPr>
                <w:rFonts w:cs="Arial"/>
                <w:b/>
                <w:color w:val="FF0000"/>
                <w:sz w:val="20"/>
                <w:szCs w:val="20"/>
                <w:vertAlign w:val="superscript"/>
              </w:rPr>
              <w:t>th</w:t>
            </w:r>
            <w:r w:rsidRPr="00762258">
              <w:rPr>
                <w:rFonts w:cs="Arial"/>
                <w:color w:val="FF0000"/>
                <w:sz w:val="20"/>
                <w:szCs w:val="20"/>
              </w:rPr>
              <w:t xml:space="preserve"> working day* after the end of EACH month:  Grant Tracking</w:t>
            </w:r>
            <w:r>
              <w:rPr>
                <w:rFonts w:cs="Arial"/>
                <w:color w:val="FF0000"/>
                <w:sz w:val="20"/>
                <w:szCs w:val="20"/>
              </w:rPr>
              <w:t xml:space="preserve"> </w:t>
            </w:r>
            <w:r w:rsidR="00403E12">
              <w:rPr>
                <w:rFonts w:cs="Arial"/>
                <w:color w:val="FF0000"/>
                <w:sz w:val="20"/>
                <w:szCs w:val="20"/>
              </w:rPr>
              <w:t>S</w:t>
            </w:r>
            <w:r w:rsidRPr="00762258">
              <w:rPr>
                <w:rFonts w:cs="Arial"/>
                <w:color w:val="FF0000"/>
                <w:sz w:val="20"/>
                <w:szCs w:val="20"/>
              </w:rPr>
              <w:t>ystem (GTS) Voucher submitte</w:t>
            </w:r>
            <w:r w:rsidR="00403E12">
              <w:rPr>
                <w:rFonts w:cs="Arial"/>
                <w:color w:val="FF0000"/>
                <w:sz w:val="20"/>
                <w:szCs w:val="20"/>
              </w:rPr>
              <w:t>d</w:t>
            </w:r>
          </w:p>
          <w:p w14:paraId="41A4C390" w14:textId="77777777" w:rsidR="00403E12" w:rsidRDefault="00403E12" w:rsidP="00E2526C">
            <w:pPr>
              <w:rPr>
                <w:rFonts w:cs="Arial"/>
                <w:color w:val="FF0000"/>
                <w:sz w:val="20"/>
                <w:szCs w:val="20"/>
              </w:rPr>
            </w:pPr>
          </w:p>
          <w:p w14:paraId="0BECEDB0" w14:textId="47096456" w:rsidR="005258FD" w:rsidRPr="00762258" w:rsidRDefault="005258FD" w:rsidP="00E2526C">
            <w:pPr>
              <w:rPr>
                <w:rFonts w:cs="Arial"/>
                <w:color w:val="FF0000"/>
                <w:sz w:val="20"/>
                <w:szCs w:val="20"/>
              </w:rPr>
            </w:pPr>
            <w:r w:rsidRPr="00762258">
              <w:rPr>
                <w:rFonts w:cs="Arial"/>
                <w:color w:val="FF0000"/>
                <w:sz w:val="20"/>
                <w:szCs w:val="20"/>
              </w:rPr>
              <w:t>*Quarterly if the</w:t>
            </w:r>
            <w:r w:rsidR="00403E12">
              <w:rPr>
                <w:rFonts w:cs="Arial"/>
                <w:color w:val="FF0000"/>
                <w:sz w:val="20"/>
                <w:szCs w:val="20"/>
              </w:rPr>
              <w:t xml:space="preserve"> t</w:t>
            </w:r>
            <w:r w:rsidRPr="00762258">
              <w:rPr>
                <w:rFonts w:cs="Arial"/>
                <w:color w:val="FF0000"/>
                <w:sz w:val="20"/>
                <w:szCs w:val="20"/>
              </w:rPr>
              <w:t>ransferred annualized rate is less than $1 million</w:t>
            </w:r>
          </w:p>
          <w:p w14:paraId="1B672E24" w14:textId="77777777" w:rsidR="005258FD" w:rsidRPr="00762258" w:rsidRDefault="005258FD" w:rsidP="00E2526C">
            <w:pPr>
              <w:rPr>
                <w:rFonts w:cs="Arial"/>
                <w:sz w:val="20"/>
                <w:szCs w:val="20"/>
              </w:rPr>
            </w:pPr>
          </w:p>
        </w:tc>
        <w:tc>
          <w:tcPr>
            <w:tcW w:w="1052" w:type="pct"/>
            <w:shd w:val="clear" w:color="auto" w:fill="auto"/>
          </w:tcPr>
          <w:p w14:paraId="6061CD34" w14:textId="77777777" w:rsidR="005258FD" w:rsidRPr="00762258" w:rsidRDefault="005258FD" w:rsidP="00E2526C">
            <w:pPr>
              <w:rPr>
                <w:rFonts w:cs="Arial"/>
                <w:sz w:val="20"/>
                <w:szCs w:val="20"/>
              </w:rPr>
            </w:pPr>
            <w:r w:rsidRPr="00762258">
              <w:rPr>
                <w:rFonts w:cs="Arial"/>
                <w:sz w:val="20"/>
                <w:szCs w:val="20"/>
              </w:rPr>
              <w:t>The monthly voucher pertains to all funding expended not only “new” funding.</w:t>
            </w:r>
          </w:p>
        </w:tc>
        <w:tc>
          <w:tcPr>
            <w:tcW w:w="1539" w:type="pct"/>
            <w:shd w:val="clear" w:color="auto" w:fill="auto"/>
          </w:tcPr>
          <w:p w14:paraId="230A3196" w14:textId="77777777" w:rsidR="005258FD" w:rsidRPr="00762258" w:rsidRDefault="005258FD" w:rsidP="00E2526C">
            <w:pPr>
              <w:rPr>
                <w:rFonts w:cs="Arial"/>
                <w:sz w:val="20"/>
                <w:szCs w:val="20"/>
              </w:rPr>
            </w:pPr>
            <w:r w:rsidRPr="00762258">
              <w:rPr>
                <w:rFonts w:cs="Arial"/>
                <w:sz w:val="20"/>
                <w:szCs w:val="20"/>
              </w:rPr>
              <w:t>MR Part III. B.1</w:t>
            </w:r>
          </w:p>
          <w:p w14:paraId="591D1E55" w14:textId="77777777" w:rsidR="005258FD" w:rsidRPr="00762258" w:rsidRDefault="005258FD" w:rsidP="00E2526C">
            <w:pPr>
              <w:rPr>
                <w:rFonts w:cs="Arial"/>
                <w:sz w:val="20"/>
                <w:szCs w:val="20"/>
              </w:rPr>
            </w:pPr>
          </w:p>
          <w:p w14:paraId="4D2190B9" w14:textId="77777777" w:rsidR="005258FD" w:rsidRPr="00762258" w:rsidRDefault="00000000" w:rsidP="00E2526C">
            <w:pPr>
              <w:rPr>
                <w:rFonts w:cs="Arial"/>
                <w:sz w:val="20"/>
                <w:szCs w:val="20"/>
              </w:rPr>
            </w:pPr>
            <w:hyperlink r:id="rId7" w:anchor="se23.1.1300_133" w:history="1">
              <w:r w:rsidR="005258FD" w:rsidRPr="00762258">
                <w:rPr>
                  <w:rStyle w:val="Hyperlink"/>
                  <w:rFonts w:cs="Arial"/>
                  <w:sz w:val="20"/>
                  <w:szCs w:val="20"/>
                </w:rPr>
                <w:t>23 C</w:t>
              </w:r>
              <w:r w:rsidR="005258FD" w:rsidRPr="00762258">
                <w:rPr>
                  <w:rStyle w:val="Hyperlink"/>
                  <w:rFonts w:cs="Arial"/>
                  <w:sz w:val="20"/>
                  <w:szCs w:val="20"/>
                </w:rPr>
                <w:t>F</w:t>
              </w:r>
              <w:r w:rsidR="005258FD" w:rsidRPr="00762258">
                <w:rPr>
                  <w:rStyle w:val="Hyperlink"/>
                  <w:rFonts w:cs="Arial"/>
                  <w:sz w:val="20"/>
                  <w:szCs w:val="20"/>
                </w:rPr>
                <w:t xml:space="preserve">R </w:t>
              </w:r>
              <w:r w:rsidR="005258FD" w:rsidRPr="00762258">
                <w:rPr>
                  <w:rStyle w:val="Hyperlink"/>
                  <w:rFonts w:cs="Arial"/>
                  <w:sz w:val="20"/>
                  <w:szCs w:val="20"/>
                </w:rPr>
                <w:t>P</w:t>
              </w:r>
              <w:r w:rsidR="005258FD" w:rsidRPr="00762258">
                <w:rPr>
                  <w:rStyle w:val="Hyperlink"/>
                  <w:rFonts w:cs="Arial"/>
                  <w:sz w:val="20"/>
                  <w:szCs w:val="20"/>
                </w:rPr>
                <w:t>art 1300.33 (d)</w:t>
              </w:r>
            </w:hyperlink>
            <w:r w:rsidR="005258FD" w:rsidRPr="00762258">
              <w:rPr>
                <w:rFonts w:cs="Arial"/>
                <w:sz w:val="20"/>
                <w:szCs w:val="20"/>
              </w:rPr>
              <w:t xml:space="preserve"> </w:t>
            </w:r>
          </w:p>
          <w:p w14:paraId="1BB9EDFD" w14:textId="77777777" w:rsidR="005258FD" w:rsidRPr="00762258" w:rsidRDefault="005258FD" w:rsidP="00E2526C">
            <w:pPr>
              <w:rPr>
                <w:rFonts w:cs="Arial"/>
                <w:sz w:val="20"/>
                <w:szCs w:val="20"/>
                <w:u w:val="single"/>
              </w:rPr>
            </w:pPr>
          </w:p>
        </w:tc>
      </w:tr>
      <w:tr w:rsidR="005258FD" w:rsidRPr="00762258" w14:paraId="3E31202A" w14:textId="77777777" w:rsidTr="00403E12">
        <w:trPr>
          <w:tblCellSpacing w:w="7" w:type="dxa"/>
        </w:trPr>
        <w:tc>
          <w:tcPr>
            <w:tcW w:w="476" w:type="pct"/>
            <w:shd w:val="clear" w:color="auto" w:fill="auto"/>
          </w:tcPr>
          <w:p w14:paraId="5D841155" w14:textId="77777777" w:rsidR="005258FD" w:rsidRPr="00762258" w:rsidRDefault="005258FD" w:rsidP="00E2526C">
            <w:pPr>
              <w:rPr>
                <w:rFonts w:cs="Arial"/>
                <w:sz w:val="20"/>
                <w:szCs w:val="20"/>
              </w:rPr>
            </w:pPr>
          </w:p>
        </w:tc>
        <w:tc>
          <w:tcPr>
            <w:tcW w:w="572" w:type="pct"/>
            <w:shd w:val="clear" w:color="auto" w:fill="auto"/>
          </w:tcPr>
          <w:p w14:paraId="2E99C871" w14:textId="77777777" w:rsidR="005258FD" w:rsidRPr="00762258" w:rsidRDefault="005258FD" w:rsidP="00E2526C">
            <w:pPr>
              <w:rPr>
                <w:rFonts w:cs="Arial"/>
                <w:b/>
                <w:sz w:val="20"/>
                <w:szCs w:val="20"/>
              </w:rPr>
            </w:pPr>
          </w:p>
        </w:tc>
        <w:tc>
          <w:tcPr>
            <w:tcW w:w="1330" w:type="pct"/>
            <w:shd w:val="clear" w:color="auto" w:fill="auto"/>
          </w:tcPr>
          <w:p w14:paraId="5CAB535E" w14:textId="77777777" w:rsidR="005258FD" w:rsidRPr="00762258" w:rsidRDefault="005258FD" w:rsidP="00E2526C">
            <w:pPr>
              <w:rPr>
                <w:rFonts w:cs="Arial"/>
                <w:sz w:val="20"/>
                <w:szCs w:val="20"/>
              </w:rPr>
            </w:pPr>
          </w:p>
        </w:tc>
        <w:tc>
          <w:tcPr>
            <w:tcW w:w="1052" w:type="pct"/>
            <w:shd w:val="clear" w:color="auto" w:fill="auto"/>
          </w:tcPr>
          <w:p w14:paraId="33AA1F75" w14:textId="77777777" w:rsidR="005258FD" w:rsidRPr="00762258" w:rsidRDefault="005258FD" w:rsidP="00E2526C">
            <w:pPr>
              <w:rPr>
                <w:rFonts w:cs="Arial"/>
                <w:sz w:val="20"/>
                <w:szCs w:val="20"/>
              </w:rPr>
            </w:pPr>
          </w:p>
        </w:tc>
        <w:tc>
          <w:tcPr>
            <w:tcW w:w="1539" w:type="pct"/>
            <w:shd w:val="clear" w:color="auto" w:fill="auto"/>
          </w:tcPr>
          <w:p w14:paraId="20858AF8" w14:textId="77777777" w:rsidR="005258FD" w:rsidRPr="00762258" w:rsidRDefault="005258FD" w:rsidP="00E2526C">
            <w:pPr>
              <w:rPr>
                <w:rFonts w:cs="Arial"/>
                <w:sz w:val="20"/>
                <w:szCs w:val="20"/>
              </w:rPr>
            </w:pPr>
          </w:p>
        </w:tc>
      </w:tr>
      <w:tr w:rsidR="005258FD" w:rsidRPr="00762258" w14:paraId="31B9E6C6" w14:textId="77777777" w:rsidTr="00403E12">
        <w:trPr>
          <w:tblCellSpacing w:w="7" w:type="dxa"/>
        </w:trPr>
        <w:tc>
          <w:tcPr>
            <w:tcW w:w="476" w:type="pct"/>
            <w:shd w:val="clear" w:color="auto" w:fill="auto"/>
          </w:tcPr>
          <w:p w14:paraId="7DABBD73" w14:textId="77777777" w:rsidR="005258FD" w:rsidRPr="00762258" w:rsidRDefault="005258FD" w:rsidP="00E2526C">
            <w:pPr>
              <w:rPr>
                <w:rFonts w:cs="Arial"/>
                <w:sz w:val="20"/>
                <w:szCs w:val="20"/>
              </w:rPr>
            </w:pPr>
          </w:p>
        </w:tc>
        <w:tc>
          <w:tcPr>
            <w:tcW w:w="572" w:type="pct"/>
            <w:shd w:val="clear" w:color="auto" w:fill="auto"/>
          </w:tcPr>
          <w:p w14:paraId="408FEEF2" w14:textId="77777777" w:rsidR="005258FD" w:rsidRPr="00762258" w:rsidRDefault="005258FD" w:rsidP="00E2526C">
            <w:pPr>
              <w:rPr>
                <w:rFonts w:cs="Arial"/>
                <w:b/>
                <w:sz w:val="20"/>
                <w:szCs w:val="20"/>
              </w:rPr>
            </w:pPr>
            <w:r w:rsidRPr="00762258">
              <w:rPr>
                <w:rFonts w:cs="Arial"/>
                <w:b/>
                <w:sz w:val="20"/>
                <w:szCs w:val="20"/>
              </w:rPr>
              <w:t>Quarterly</w:t>
            </w:r>
          </w:p>
        </w:tc>
        <w:tc>
          <w:tcPr>
            <w:tcW w:w="1330" w:type="pct"/>
            <w:shd w:val="clear" w:color="auto" w:fill="auto"/>
          </w:tcPr>
          <w:p w14:paraId="6CCE91A7" w14:textId="77777777" w:rsidR="005258FD" w:rsidRPr="00762258" w:rsidRDefault="005258FD" w:rsidP="00E2526C">
            <w:pPr>
              <w:rPr>
                <w:rFonts w:cs="Arial"/>
                <w:bCs w:val="0"/>
                <w:sz w:val="20"/>
                <w:szCs w:val="20"/>
              </w:rPr>
            </w:pPr>
            <w:r w:rsidRPr="00762258">
              <w:rPr>
                <w:rFonts w:cs="Arial"/>
                <w:bCs w:val="0"/>
                <w:sz w:val="20"/>
                <w:szCs w:val="20"/>
              </w:rPr>
              <w:t xml:space="preserve">Review the State highway safety office (HSO) Monitoring Policy to ensure it is accurate, in compliance with State and Federal regulations, is communicated to staff, a monitoring schedule is published, evidence of monitoring is contained in the project files, the monitoring completion progress is tracked and the status of completion is reported back to management. </w:t>
            </w:r>
          </w:p>
          <w:p w14:paraId="4BB6A868" w14:textId="77777777" w:rsidR="005258FD" w:rsidRPr="00762258" w:rsidRDefault="005258FD" w:rsidP="00E2526C">
            <w:pPr>
              <w:rPr>
                <w:rFonts w:cs="Arial"/>
                <w:sz w:val="20"/>
                <w:szCs w:val="20"/>
              </w:rPr>
            </w:pPr>
          </w:p>
        </w:tc>
        <w:tc>
          <w:tcPr>
            <w:tcW w:w="1052" w:type="pct"/>
            <w:shd w:val="clear" w:color="auto" w:fill="auto"/>
          </w:tcPr>
          <w:p w14:paraId="3967779F" w14:textId="35349E84" w:rsidR="005258FD" w:rsidRPr="00762258" w:rsidRDefault="005258FD" w:rsidP="00E2526C">
            <w:pPr>
              <w:rPr>
                <w:rFonts w:cs="Arial"/>
                <w:sz w:val="20"/>
                <w:szCs w:val="20"/>
              </w:rPr>
            </w:pPr>
            <w:r w:rsidRPr="00762258">
              <w:rPr>
                <w:rFonts w:cs="Arial"/>
                <w:sz w:val="20"/>
                <w:szCs w:val="20"/>
              </w:rPr>
              <w:t xml:space="preserve">A </w:t>
            </w:r>
            <w:r w:rsidR="00667B08">
              <w:rPr>
                <w:rFonts w:cs="Arial"/>
                <w:sz w:val="20"/>
                <w:szCs w:val="20"/>
              </w:rPr>
              <w:t>manager</w:t>
            </w:r>
            <w:r w:rsidRPr="00762258">
              <w:rPr>
                <w:rFonts w:cs="Arial"/>
                <w:sz w:val="20"/>
                <w:szCs w:val="20"/>
              </w:rPr>
              <w:t xml:space="preserve"> should be assigned to ensure that the annual monitoring schedule is fully completed including the follow up with any projects which were found to need attention or corrective action.</w:t>
            </w:r>
          </w:p>
        </w:tc>
        <w:tc>
          <w:tcPr>
            <w:tcW w:w="1539" w:type="pct"/>
            <w:shd w:val="clear" w:color="auto" w:fill="auto"/>
          </w:tcPr>
          <w:p w14:paraId="5164E06F" w14:textId="77777777" w:rsidR="005258FD" w:rsidRPr="00762258" w:rsidRDefault="005258FD" w:rsidP="00E2526C">
            <w:pPr>
              <w:rPr>
                <w:rFonts w:cs="Arial"/>
                <w:sz w:val="20"/>
                <w:szCs w:val="20"/>
              </w:rPr>
            </w:pPr>
            <w:r w:rsidRPr="00762258">
              <w:rPr>
                <w:rFonts w:cs="Arial"/>
                <w:sz w:val="20"/>
                <w:szCs w:val="20"/>
              </w:rPr>
              <w:t>MR Part II. G.1</w:t>
            </w:r>
          </w:p>
          <w:p w14:paraId="2602DBB7" w14:textId="77777777" w:rsidR="005258FD" w:rsidRPr="00762258" w:rsidRDefault="005258FD" w:rsidP="00E2526C">
            <w:pPr>
              <w:rPr>
                <w:rFonts w:cs="Arial"/>
                <w:sz w:val="20"/>
                <w:szCs w:val="20"/>
              </w:rPr>
            </w:pPr>
          </w:p>
          <w:p w14:paraId="56B3C9B4" w14:textId="77777777" w:rsidR="005258FD" w:rsidRPr="00762258" w:rsidRDefault="00000000" w:rsidP="00E2526C">
            <w:pPr>
              <w:rPr>
                <w:rFonts w:cs="Arial"/>
                <w:b/>
                <w:i/>
                <w:sz w:val="20"/>
                <w:szCs w:val="20"/>
              </w:rPr>
            </w:pPr>
            <w:hyperlink r:id="rId8" w:history="1">
              <w:r w:rsidR="005258FD" w:rsidRPr="00762258">
                <w:rPr>
                  <w:rStyle w:val="Hyperlink"/>
                  <w:rFonts w:cs="Arial"/>
                  <w:b/>
                  <w:sz w:val="20"/>
                  <w:szCs w:val="20"/>
                </w:rPr>
                <w:t>2 CFR Part 200.328(a)</w:t>
              </w:r>
            </w:hyperlink>
          </w:p>
          <w:p w14:paraId="4A4DF082" w14:textId="77777777" w:rsidR="005258FD" w:rsidRPr="00762258" w:rsidRDefault="005258FD" w:rsidP="00E2526C">
            <w:pPr>
              <w:rPr>
                <w:rFonts w:cs="Arial"/>
                <w:b/>
                <w:sz w:val="20"/>
                <w:szCs w:val="20"/>
              </w:rPr>
            </w:pPr>
          </w:p>
          <w:p w14:paraId="2B107735" w14:textId="77777777" w:rsidR="005258FD" w:rsidRPr="00762258" w:rsidRDefault="00000000" w:rsidP="00E2526C">
            <w:pPr>
              <w:rPr>
                <w:rFonts w:cs="Arial"/>
                <w:sz w:val="20"/>
                <w:szCs w:val="20"/>
                <w:u w:val="single"/>
              </w:rPr>
            </w:pPr>
            <w:hyperlink r:id="rId9" w:history="1">
              <w:r w:rsidR="005258FD" w:rsidRPr="00762258">
                <w:rPr>
                  <w:rStyle w:val="Hyperlink"/>
                  <w:rFonts w:cs="Arial"/>
                  <w:sz w:val="20"/>
                  <w:szCs w:val="20"/>
                </w:rPr>
                <w:t xml:space="preserve">GHSA </w:t>
              </w:r>
              <w:r w:rsidR="005258FD" w:rsidRPr="00762258">
                <w:rPr>
                  <w:rStyle w:val="Hyperlink"/>
                  <w:rFonts w:cs="Arial"/>
                  <w:sz w:val="20"/>
                  <w:szCs w:val="20"/>
                </w:rPr>
                <w:t>M</w:t>
              </w:r>
              <w:r w:rsidR="005258FD" w:rsidRPr="00762258">
                <w:rPr>
                  <w:rStyle w:val="Hyperlink"/>
                  <w:rFonts w:cs="Arial"/>
                  <w:sz w:val="20"/>
                  <w:szCs w:val="20"/>
                </w:rPr>
                <w:t>onitoring Advisory</w:t>
              </w:r>
            </w:hyperlink>
          </w:p>
        </w:tc>
      </w:tr>
      <w:tr w:rsidR="005258FD" w:rsidRPr="00762258" w14:paraId="76AE11E4" w14:textId="77777777" w:rsidTr="00403E12">
        <w:trPr>
          <w:tblCellSpacing w:w="7" w:type="dxa"/>
        </w:trPr>
        <w:tc>
          <w:tcPr>
            <w:tcW w:w="476" w:type="pct"/>
            <w:shd w:val="clear" w:color="auto" w:fill="auto"/>
          </w:tcPr>
          <w:p w14:paraId="43D70E73" w14:textId="77777777" w:rsidR="005258FD" w:rsidRPr="00762258" w:rsidRDefault="005258FD" w:rsidP="00E2526C">
            <w:pPr>
              <w:rPr>
                <w:rFonts w:cs="Arial"/>
                <w:sz w:val="20"/>
                <w:szCs w:val="20"/>
              </w:rPr>
            </w:pPr>
          </w:p>
        </w:tc>
        <w:tc>
          <w:tcPr>
            <w:tcW w:w="572" w:type="pct"/>
            <w:shd w:val="clear" w:color="auto" w:fill="auto"/>
          </w:tcPr>
          <w:p w14:paraId="2C52276C" w14:textId="77777777" w:rsidR="005258FD" w:rsidRPr="00762258" w:rsidRDefault="005258FD" w:rsidP="00E2526C">
            <w:pPr>
              <w:rPr>
                <w:rFonts w:cs="Arial"/>
                <w:sz w:val="20"/>
                <w:szCs w:val="20"/>
              </w:rPr>
            </w:pPr>
          </w:p>
        </w:tc>
        <w:tc>
          <w:tcPr>
            <w:tcW w:w="1330" w:type="pct"/>
            <w:shd w:val="clear" w:color="auto" w:fill="auto"/>
          </w:tcPr>
          <w:p w14:paraId="66BF254F" w14:textId="77777777" w:rsidR="005258FD" w:rsidRPr="00762258" w:rsidRDefault="005258FD" w:rsidP="00E2526C">
            <w:pPr>
              <w:rPr>
                <w:rFonts w:cs="Arial"/>
                <w:bCs w:val="0"/>
                <w:sz w:val="20"/>
                <w:szCs w:val="20"/>
              </w:rPr>
            </w:pPr>
            <w:r w:rsidRPr="00762258">
              <w:rPr>
                <w:rFonts w:cs="Arial"/>
                <w:bCs w:val="0"/>
                <w:sz w:val="20"/>
                <w:szCs w:val="20"/>
              </w:rPr>
              <w:t>Determine if any projects are generating program income and ensure the income is being reported, tracked and expended appropriately.</w:t>
            </w:r>
          </w:p>
        </w:tc>
        <w:tc>
          <w:tcPr>
            <w:tcW w:w="1052" w:type="pct"/>
            <w:shd w:val="clear" w:color="auto" w:fill="auto"/>
          </w:tcPr>
          <w:p w14:paraId="4E07480D" w14:textId="77777777" w:rsidR="005258FD" w:rsidRPr="00762258" w:rsidRDefault="005258FD" w:rsidP="00E2526C">
            <w:pPr>
              <w:rPr>
                <w:rFonts w:cs="Arial"/>
                <w:sz w:val="20"/>
                <w:szCs w:val="20"/>
                <w:u w:val="single"/>
              </w:rPr>
            </w:pPr>
            <w:r w:rsidRPr="00762258">
              <w:rPr>
                <w:rFonts w:cs="Arial"/>
                <w:sz w:val="20"/>
                <w:szCs w:val="20"/>
              </w:rPr>
              <w:t xml:space="preserve">The HSO Policies and Procedures (P&amp;P) Manual should contain a policy on Program Income. Standard language should be available for inclusion in subrecipient manuals and grant application forms. The Highway Safety Plan (HSP) should identify any projects which are planned to generate program income. </w:t>
            </w:r>
          </w:p>
        </w:tc>
        <w:tc>
          <w:tcPr>
            <w:tcW w:w="1539" w:type="pct"/>
            <w:shd w:val="clear" w:color="auto" w:fill="auto"/>
          </w:tcPr>
          <w:p w14:paraId="0863FA56" w14:textId="50127AB5" w:rsidR="005258FD" w:rsidRPr="00762258" w:rsidRDefault="005258FD" w:rsidP="00E2526C">
            <w:pPr>
              <w:rPr>
                <w:rFonts w:cs="Arial"/>
                <w:sz w:val="20"/>
                <w:szCs w:val="20"/>
              </w:rPr>
            </w:pPr>
            <w:r w:rsidRPr="00762258">
              <w:rPr>
                <w:rFonts w:cs="Arial"/>
                <w:sz w:val="20"/>
                <w:szCs w:val="20"/>
              </w:rPr>
              <w:t>MR Part III.B.1.</w:t>
            </w:r>
            <w:r w:rsidR="00667B08">
              <w:rPr>
                <w:rFonts w:cs="Arial"/>
                <w:sz w:val="20"/>
                <w:szCs w:val="20"/>
              </w:rPr>
              <w:t>e</w:t>
            </w:r>
          </w:p>
          <w:p w14:paraId="7E876006" w14:textId="77777777" w:rsidR="005258FD" w:rsidRPr="00762258" w:rsidRDefault="005258FD" w:rsidP="00E2526C">
            <w:pPr>
              <w:rPr>
                <w:rFonts w:ascii="Calibri" w:hAnsi="Calibri" w:cs="Arial"/>
                <w:b/>
                <w:sz w:val="20"/>
                <w:szCs w:val="20"/>
                <w:u w:val="single"/>
              </w:rPr>
            </w:pPr>
          </w:p>
          <w:p w14:paraId="2A7BBB85" w14:textId="77777777" w:rsidR="005258FD" w:rsidRPr="00762258" w:rsidRDefault="00000000" w:rsidP="00E2526C">
            <w:pPr>
              <w:rPr>
                <w:rFonts w:cs="Arial"/>
                <w:sz w:val="20"/>
                <w:szCs w:val="20"/>
                <w:u w:val="single"/>
              </w:rPr>
            </w:pPr>
            <w:hyperlink r:id="rId10" w:history="1">
              <w:r w:rsidR="005258FD" w:rsidRPr="00762258">
                <w:rPr>
                  <w:rStyle w:val="Hyperlink"/>
                  <w:rFonts w:cs="Arial"/>
                  <w:sz w:val="20"/>
                  <w:szCs w:val="20"/>
                </w:rPr>
                <w:t>2 CFR</w:t>
              </w:r>
              <w:r w:rsidR="005258FD" w:rsidRPr="00762258">
                <w:rPr>
                  <w:rStyle w:val="Hyperlink"/>
                  <w:rFonts w:cs="Arial"/>
                  <w:sz w:val="20"/>
                  <w:szCs w:val="20"/>
                </w:rPr>
                <w:t xml:space="preserve"> </w:t>
              </w:r>
              <w:r w:rsidR="005258FD" w:rsidRPr="00762258">
                <w:rPr>
                  <w:rStyle w:val="Hyperlink"/>
                  <w:rFonts w:cs="Arial"/>
                  <w:sz w:val="20"/>
                  <w:szCs w:val="20"/>
                </w:rPr>
                <w:t>§ 200. 307</w:t>
              </w:r>
            </w:hyperlink>
            <w:r w:rsidR="005258FD" w:rsidRPr="00762258">
              <w:rPr>
                <w:rFonts w:cs="Arial"/>
                <w:sz w:val="20"/>
                <w:szCs w:val="20"/>
              </w:rPr>
              <w:t xml:space="preserve"> and </w:t>
            </w:r>
            <w:hyperlink r:id="rId11" w:history="1">
              <w:r w:rsidR="005258FD" w:rsidRPr="00762258">
                <w:rPr>
                  <w:rStyle w:val="Hyperlink"/>
                  <w:rFonts w:cs="Arial"/>
                  <w:sz w:val="20"/>
                  <w:szCs w:val="20"/>
                </w:rPr>
                <w:t xml:space="preserve">2 CFR § </w:t>
              </w:r>
              <w:r w:rsidR="005258FD" w:rsidRPr="00762258">
                <w:rPr>
                  <w:rStyle w:val="Hyperlink"/>
                  <w:rFonts w:cs="Arial"/>
                  <w:sz w:val="20"/>
                  <w:szCs w:val="20"/>
                </w:rPr>
                <w:t>1</w:t>
              </w:r>
              <w:r w:rsidR="005258FD" w:rsidRPr="00762258">
                <w:rPr>
                  <w:rStyle w:val="Hyperlink"/>
                  <w:rFonts w:cs="Arial"/>
                  <w:sz w:val="20"/>
                  <w:szCs w:val="20"/>
                </w:rPr>
                <w:t>201.80</w:t>
              </w:r>
            </w:hyperlink>
          </w:p>
          <w:p w14:paraId="67D5A22C" w14:textId="77777777" w:rsidR="005258FD" w:rsidRPr="00762258" w:rsidRDefault="005258FD" w:rsidP="00E2526C">
            <w:pPr>
              <w:rPr>
                <w:rFonts w:cs="Arial"/>
                <w:sz w:val="20"/>
                <w:szCs w:val="20"/>
              </w:rPr>
            </w:pPr>
          </w:p>
          <w:p w14:paraId="09BB6F6B" w14:textId="402A44B7" w:rsidR="005258FD" w:rsidRPr="00762258" w:rsidRDefault="00000000" w:rsidP="00E2526C">
            <w:pPr>
              <w:rPr>
                <w:rFonts w:cs="Arial"/>
                <w:sz w:val="20"/>
                <w:szCs w:val="20"/>
              </w:rPr>
            </w:pPr>
            <w:hyperlink r:id="rId12" w:history="1">
              <w:r w:rsidR="005258FD" w:rsidRPr="00762258">
                <w:rPr>
                  <w:rStyle w:val="Hyperlink"/>
                  <w:rFonts w:cs="Arial"/>
                  <w:sz w:val="20"/>
                  <w:szCs w:val="20"/>
                </w:rPr>
                <w:t>GHSA P</w:t>
              </w:r>
              <w:r w:rsidR="005258FD" w:rsidRPr="00762258">
                <w:rPr>
                  <w:rStyle w:val="Hyperlink"/>
                  <w:rFonts w:cs="Arial"/>
                  <w:sz w:val="20"/>
                  <w:szCs w:val="20"/>
                </w:rPr>
                <w:t>o</w:t>
              </w:r>
              <w:r w:rsidR="005258FD" w:rsidRPr="00762258">
                <w:rPr>
                  <w:rStyle w:val="Hyperlink"/>
                  <w:rFonts w:cs="Arial"/>
                  <w:sz w:val="20"/>
                  <w:szCs w:val="20"/>
                </w:rPr>
                <w:t>licies and Procedures Manual</w:t>
              </w:r>
            </w:hyperlink>
            <w:r w:rsidR="005258FD" w:rsidRPr="00762258">
              <w:rPr>
                <w:rFonts w:cs="Arial"/>
                <w:sz w:val="20"/>
                <w:szCs w:val="20"/>
              </w:rPr>
              <w:t>, See Ch. V, Sec. J</w:t>
            </w:r>
          </w:p>
        </w:tc>
      </w:tr>
      <w:tr w:rsidR="005258FD" w:rsidRPr="00762258" w14:paraId="30F74D3A" w14:textId="77777777" w:rsidTr="00403E12">
        <w:trPr>
          <w:tblCellSpacing w:w="7" w:type="dxa"/>
        </w:trPr>
        <w:tc>
          <w:tcPr>
            <w:tcW w:w="476" w:type="pct"/>
            <w:shd w:val="clear" w:color="auto" w:fill="auto"/>
          </w:tcPr>
          <w:p w14:paraId="0EF1569C" w14:textId="77777777" w:rsidR="005258FD" w:rsidRPr="00762258" w:rsidRDefault="005258FD" w:rsidP="00E2526C">
            <w:pPr>
              <w:rPr>
                <w:rFonts w:cs="Arial"/>
                <w:sz w:val="20"/>
                <w:szCs w:val="20"/>
              </w:rPr>
            </w:pPr>
          </w:p>
        </w:tc>
        <w:tc>
          <w:tcPr>
            <w:tcW w:w="572" w:type="pct"/>
            <w:shd w:val="clear" w:color="auto" w:fill="auto"/>
          </w:tcPr>
          <w:p w14:paraId="5B945F09" w14:textId="77777777" w:rsidR="005258FD" w:rsidRPr="00762258" w:rsidRDefault="005258FD" w:rsidP="00E2526C">
            <w:pPr>
              <w:rPr>
                <w:rFonts w:cs="Arial"/>
                <w:sz w:val="20"/>
                <w:szCs w:val="20"/>
              </w:rPr>
            </w:pPr>
          </w:p>
        </w:tc>
        <w:tc>
          <w:tcPr>
            <w:tcW w:w="1330" w:type="pct"/>
            <w:shd w:val="clear" w:color="auto" w:fill="auto"/>
          </w:tcPr>
          <w:p w14:paraId="660EB73B" w14:textId="77777777" w:rsidR="005258FD" w:rsidRPr="00762258" w:rsidRDefault="005258FD" w:rsidP="00E2526C">
            <w:pPr>
              <w:rPr>
                <w:rFonts w:cs="Arial"/>
                <w:bCs w:val="0"/>
                <w:sz w:val="20"/>
                <w:szCs w:val="20"/>
              </w:rPr>
            </w:pPr>
            <w:r w:rsidRPr="00762258">
              <w:rPr>
                <w:rFonts w:cs="Arial"/>
                <w:bCs w:val="0"/>
                <w:sz w:val="20"/>
                <w:szCs w:val="20"/>
              </w:rPr>
              <w:t>Review with staff the GTS Fund Balance Report by funding category type from (may need NHTSA Regional Office assistance) to ensure old fund balances are being spent down and determine the amount of funds that have not been obligated/allocated to specific grants or projects.</w:t>
            </w:r>
          </w:p>
          <w:p w14:paraId="5D983FE7" w14:textId="77777777" w:rsidR="005258FD" w:rsidRPr="00762258" w:rsidRDefault="005258FD" w:rsidP="00E2526C">
            <w:pPr>
              <w:rPr>
                <w:rFonts w:cs="Arial"/>
                <w:bCs w:val="0"/>
                <w:sz w:val="20"/>
                <w:szCs w:val="20"/>
              </w:rPr>
            </w:pPr>
          </w:p>
          <w:p w14:paraId="34D86938" w14:textId="77777777" w:rsidR="005258FD" w:rsidRPr="00762258" w:rsidRDefault="005258FD" w:rsidP="00E2526C">
            <w:pPr>
              <w:rPr>
                <w:rFonts w:cs="Arial"/>
                <w:bCs w:val="0"/>
                <w:sz w:val="20"/>
                <w:szCs w:val="20"/>
              </w:rPr>
            </w:pPr>
          </w:p>
        </w:tc>
        <w:tc>
          <w:tcPr>
            <w:tcW w:w="1052" w:type="pct"/>
            <w:shd w:val="clear" w:color="auto" w:fill="auto"/>
          </w:tcPr>
          <w:p w14:paraId="6D495D30" w14:textId="77777777" w:rsidR="005258FD" w:rsidRPr="00762258" w:rsidRDefault="005258FD" w:rsidP="00E2526C">
            <w:pPr>
              <w:rPr>
                <w:rFonts w:cs="Arial"/>
                <w:sz w:val="20"/>
                <w:szCs w:val="20"/>
              </w:rPr>
            </w:pPr>
            <w:r w:rsidRPr="00762258">
              <w:rPr>
                <w:rFonts w:cs="Arial"/>
                <w:sz w:val="20"/>
                <w:szCs w:val="20"/>
              </w:rPr>
              <w:t xml:space="preserve">Periodic review of the fund balance report assists in keeping the staff aware of the importance of spending down balances and provides opportunities for reprogramming funds during the fiscal year. </w:t>
            </w:r>
          </w:p>
          <w:p w14:paraId="3288DE18" w14:textId="77777777" w:rsidR="005258FD" w:rsidRPr="00762258" w:rsidRDefault="005258FD" w:rsidP="00E2526C">
            <w:pPr>
              <w:rPr>
                <w:rFonts w:cs="Arial"/>
                <w:sz w:val="20"/>
                <w:szCs w:val="20"/>
              </w:rPr>
            </w:pPr>
          </w:p>
          <w:p w14:paraId="47BD08AC" w14:textId="3DBA0323" w:rsidR="005258FD" w:rsidRPr="00762258" w:rsidRDefault="00667B08" w:rsidP="00E2526C">
            <w:pPr>
              <w:rPr>
                <w:rFonts w:cs="Arial"/>
                <w:sz w:val="20"/>
                <w:szCs w:val="20"/>
                <w:u w:val="single"/>
              </w:rPr>
            </w:pPr>
            <w:r>
              <w:rPr>
                <w:rFonts w:cs="Arial"/>
                <w:sz w:val="20"/>
                <w:szCs w:val="20"/>
              </w:rPr>
              <w:t>States are</w:t>
            </w:r>
            <w:r w:rsidR="005258FD" w:rsidRPr="00762258">
              <w:rPr>
                <w:rFonts w:cs="Arial"/>
                <w:sz w:val="20"/>
                <w:szCs w:val="20"/>
              </w:rPr>
              <w:t xml:space="preserve"> require</w:t>
            </w:r>
            <w:r>
              <w:rPr>
                <w:rFonts w:cs="Arial"/>
                <w:sz w:val="20"/>
                <w:szCs w:val="20"/>
              </w:rPr>
              <w:t>d to track</w:t>
            </w:r>
            <w:r w:rsidR="005258FD" w:rsidRPr="00762258">
              <w:rPr>
                <w:rFonts w:cs="Arial"/>
                <w:sz w:val="20"/>
                <w:szCs w:val="20"/>
              </w:rPr>
              <w:t xml:space="preserve"> the disposition of unexpended balances</w:t>
            </w:r>
            <w:r>
              <w:rPr>
                <w:rFonts w:cs="Arial"/>
                <w:sz w:val="20"/>
                <w:szCs w:val="20"/>
              </w:rPr>
              <w:t xml:space="preserve"> to ensure funds do not lapse in the fifth</w:t>
            </w:r>
            <w:r w:rsidR="005258FD" w:rsidRPr="00762258">
              <w:rPr>
                <w:rFonts w:cs="Arial"/>
                <w:sz w:val="20"/>
                <w:szCs w:val="20"/>
              </w:rPr>
              <w:t xml:space="preserve"> year</w:t>
            </w:r>
            <w:r>
              <w:rPr>
                <w:rFonts w:cs="Arial"/>
                <w:sz w:val="20"/>
                <w:szCs w:val="20"/>
              </w:rPr>
              <w:t xml:space="preserve"> of receipt</w:t>
            </w:r>
            <w:r w:rsidR="005258FD" w:rsidRPr="00762258">
              <w:rPr>
                <w:rFonts w:cs="Arial"/>
                <w:sz w:val="20"/>
                <w:szCs w:val="20"/>
              </w:rPr>
              <w:t>.</w:t>
            </w:r>
          </w:p>
          <w:p w14:paraId="3A02930A" w14:textId="77777777" w:rsidR="005258FD" w:rsidRPr="00762258" w:rsidRDefault="005258FD" w:rsidP="00E2526C">
            <w:pPr>
              <w:rPr>
                <w:rFonts w:cs="Arial"/>
                <w:sz w:val="20"/>
                <w:szCs w:val="20"/>
                <w:u w:val="single"/>
              </w:rPr>
            </w:pPr>
          </w:p>
          <w:p w14:paraId="0FCFB755" w14:textId="5B76A4FA" w:rsidR="005258FD" w:rsidRPr="00762258" w:rsidRDefault="005258FD" w:rsidP="00E2526C">
            <w:pPr>
              <w:rPr>
                <w:rFonts w:cs="Arial"/>
                <w:sz w:val="20"/>
                <w:szCs w:val="20"/>
              </w:rPr>
            </w:pPr>
            <w:r w:rsidRPr="00762258">
              <w:rPr>
                <w:rFonts w:cs="Arial"/>
                <w:bCs w:val="0"/>
                <w:sz w:val="20"/>
                <w:szCs w:val="20"/>
              </w:rPr>
              <w:t xml:space="preserve">The HSO should look back at least 5 years to capture </w:t>
            </w:r>
            <w:r w:rsidR="00667B08">
              <w:rPr>
                <w:rFonts w:cs="Arial"/>
                <w:bCs w:val="0"/>
                <w:sz w:val="20"/>
                <w:szCs w:val="20"/>
              </w:rPr>
              <w:t xml:space="preserve">and address </w:t>
            </w:r>
            <w:r w:rsidRPr="00762258">
              <w:rPr>
                <w:rFonts w:cs="Arial"/>
                <w:bCs w:val="0"/>
                <w:sz w:val="20"/>
                <w:szCs w:val="20"/>
              </w:rPr>
              <w:t>older grant programs.</w:t>
            </w:r>
          </w:p>
        </w:tc>
        <w:tc>
          <w:tcPr>
            <w:tcW w:w="1539" w:type="pct"/>
            <w:shd w:val="clear" w:color="auto" w:fill="auto"/>
          </w:tcPr>
          <w:p w14:paraId="2EB90368" w14:textId="77777777" w:rsidR="005258FD" w:rsidRPr="00762258" w:rsidRDefault="00000000" w:rsidP="00E2526C">
            <w:pPr>
              <w:rPr>
                <w:rFonts w:cs="Arial"/>
                <w:sz w:val="20"/>
                <w:szCs w:val="20"/>
              </w:rPr>
            </w:pPr>
            <w:hyperlink r:id="rId13" w:anchor="se23.1.1300_141" w:history="1">
              <w:r w:rsidR="005258FD" w:rsidRPr="00762258">
                <w:rPr>
                  <w:rStyle w:val="Hyperlink"/>
                  <w:rFonts w:cs="Arial"/>
                  <w:sz w:val="20"/>
                  <w:szCs w:val="20"/>
                </w:rPr>
                <w:t>23 CFR P</w:t>
              </w:r>
              <w:r w:rsidR="005258FD" w:rsidRPr="00762258">
                <w:rPr>
                  <w:rStyle w:val="Hyperlink"/>
                  <w:rFonts w:cs="Arial"/>
                  <w:sz w:val="20"/>
                  <w:szCs w:val="20"/>
                </w:rPr>
                <w:t>a</w:t>
              </w:r>
              <w:r w:rsidR="005258FD" w:rsidRPr="00762258">
                <w:rPr>
                  <w:rStyle w:val="Hyperlink"/>
                  <w:rFonts w:cs="Arial"/>
                  <w:sz w:val="20"/>
                  <w:szCs w:val="20"/>
                </w:rPr>
                <w:t>rt 1300.41</w:t>
              </w:r>
            </w:hyperlink>
            <w:r w:rsidR="005258FD" w:rsidRPr="00762258">
              <w:rPr>
                <w:rFonts w:cs="Arial"/>
                <w:sz w:val="20"/>
                <w:szCs w:val="20"/>
              </w:rPr>
              <w:t xml:space="preserve"> </w:t>
            </w:r>
          </w:p>
          <w:p w14:paraId="0AC48A38" w14:textId="77777777" w:rsidR="005258FD" w:rsidRPr="00762258" w:rsidRDefault="005258FD" w:rsidP="00E2526C">
            <w:pPr>
              <w:rPr>
                <w:rFonts w:cs="Arial"/>
                <w:sz w:val="20"/>
                <w:szCs w:val="20"/>
              </w:rPr>
            </w:pPr>
            <w:r w:rsidRPr="00762258">
              <w:rPr>
                <w:rFonts w:cs="Arial"/>
                <w:sz w:val="20"/>
                <w:szCs w:val="20"/>
              </w:rPr>
              <w:t>MR Part III. B. 3</w:t>
            </w:r>
          </w:p>
        </w:tc>
      </w:tr>
      <w:tr w:rsidR="005258FD" w:rsidRPr="00762258" w14:paraId="1BDE99AB" w14:textId="77777777" w:rsidTr="00403E12">
        <w:trPr>
          <w:tblCellSpacing w:w="7" w:type="dxa"/>
        </w:trPr>
        <w:tc>
          <w:tcPr>
            <w:tcW w:w="476" w:type="pct"/>
            <w:shd w:val="clear" w:color="auto" w:fill="auto"/>
          </w:tcPr>
          <w:p w14:paraId="1A5A7D78" w14:textId="77777777" w:rsidR="005258FD" w:rsidRPr="00762258" w:rsidRDefault="005258FD" w:rsidP="00E2526C">
            <w:pPr>
              <w:rPr>
                <w:rFonts w:cs="Arial"/>
                <w:sz w:val="20"/>
                <w:szCs w:val="20"/>
              </w:rPr>
            </w:pPr>
          </w:p>
        </w:tc>
        <w:tc>
          <w:tcPr>
            <w:tcW w:w="572" w:type="pct"/>
            <w:shd w:val="clear" w:color="auto" w:fill="auto"/>
          </w:tcPr>
          <w:p w14:paraId="1C8C1E71" w14:textId="77777777" w:rsidR="005258FD" w:rsidRPr="00762258" w:rsidRDefault="005258FD" w:rsidP="00E2526C">
            <w:pPr>
              <w:rPr>
                <w:rFonts w:cs="Arial"/>
                <w:sz w:val="20"/>
                <w:szCs w:val="20"/>
              </w:rPr>
            </w:pPr>
          </w:p>
        </w:tc>
        <w:tc>
          <w:tcPr>
            <w:tcW w:w="1330" w:type="pct"/>
            <w:shd w:val="clear" w:color="auto" w:fill="auto"/>
          </w:tcPr>
          <w:p w14:paraId="28A19B51" w14:textId="77777777" w:rsidR="005258FD" w:rsidRDefault="005258FD" w:rsidP="00E2526C">
            <w:pPr>
              <w:rPr>
                <w:rFonts w:cs="Arial"/>
                <w:bCs w:val="0"/>
                <w:sz w:val="20"/>
                <w:szCs w:val="20"/>
              </w:rPr>
            </w:pPr>
            <w:r w:rsidRPr="00762258">
              <w:rPr>
                <w:rFonts w:cs="Arial"/>
                <w:bCs w:val="0"/>
                <w:sz w:val="20"/>
                <w:szCs w:val="20"/>
              </w:rPr>
              <w:t xml:space="preserve">Ensure that evidence of local </w:t>
            </w:r>
            <w:r w:rsidR="00E65772">
              <w:rPr>
                <w:rFonts w:cs="Arial"/>
                <w:bCs w:val="0"/>
                <w:sz w:val="20"/>
                <w:szCs w:val="20"/>
                <w:u w:val="single"/>
              </w:rPr>
              <w:t>share</w:t>
            </w:r>
            <w:r w:rsidRPr="00762258">
              <w:rPr>
                <w:rFonts w:cs="Arial"/>
                <w:bCs w:val="0"/>
                <w:sz w:val="20"/>
                <w:szCs w:val="20"/>
              </w:rPr>
              <w:t xml:space="preserve"> consent/acceptance is in each State grant file designated “local </w:t>
            </w:r>
            <w:r w:rsidR="00E65772">
              <w:rPr>
                <w:rFonts w:cs="Arial"/>
                <w:bCs w:val="0"/>
                <w:sz w:val="20"/>
                <w:szCs w:val="20"/>
                <w:u w:val="single"/>
              </w:rPr>
              <w:t>share</w:t>
            </w:r>
            <w:r w:rsidRPr="00762258">
              <w:rPr>
                <w:rFonts w:cs="Arial"/>
                <w:bCs w:val="0"/>
                <w:sz w:val="20"/>
                <w:szCs w:val="20"/>
              </w:rPr>
              <w:t xml:space="preserve">” and agrees with the information inputted into the GTS system. This applies only to section 402 funds and </w:t>
            </w:r>
            <w:r w:rsidRPr="00762258">
              <w:rPr>
                <w:rFonts w:cs="Arial"/>
                <w:bCs w:val="0"/>
                <w:sz w:val="20"/>
                <w:szCs w:val="20"/>
              </w:rPr>
              <w:lastRenderedPageBreak/>
              <w:t>to section 154 and 164 transfer funds if used for section 402 purposes.</w:t>
            </w:r>
          </w:p>
          <w:p w14:paraId="1AC30FAC" w14:textId="77777777" w:rsidR="008C67DA" w:rsidRPr="00D9759E" w:rsidRDefault="008C67DA" w:rsidP="008C67DA">
            <w:pPr>
              <w:pStyle w:val="RegBody"/>
              <w:rPr>
                <w:rFonts w:ascii="Arial" w:hAnsi="Arial" w:cs="Arial"/>
                <w:u w:val="single"/>
              </w:rPr>
            </w:pPr>
            <w:r w:rsidRPr="00D9759E">
              <w:rPr>
                <w:rFonts w:ascii="Arial" w:hAnsi="Arial" w:cs="Arial"/>
                <w:u w:val="single"/>
              </w:rPr>
              <w:t xml:space="preserve">On April 10, 2023, NHTSA stated effective immediately with FY 2023 the State may aggregate in GTS the 40 percent local expenditures for Sections 402, Section </w:t>
            </w:r>
            <w:proofErr w:type="gramStart"/>
            <w:r w:rsidRPr="00D9759E">
              <w:rPr>
                <w:rFonts w:ascii="Arial" w:hAnsi="Arial" w:cs="Arial"/>
                <w:u w:val="single"/>
              </w:rPr>
              <w:t>154</w:t>
            </w:r>
            <w:proofErr w:type="gramEnd"/>
            <w:r w:rsidRPr="00D9759E">
              <w:rPr>
                <w:rFonts w:ascii="Arial" w:hAnsi="Arial" w:cs="Arial"/>
                <w:u w:val="single"/>
              </w:rPr>
              <w:t xml:space="preserve"> and Section 164 to meet the 40 percent requirement. The expenditures will no longer be tracked separately in GTS.</w:t>
            </w:r>
          </w:p>
          <w:p w14:paraId="46789138" w14:textId="33A95CA3" w:rsidR="008C67DA" w:rsidRPr="00762258" w:rsidRDefault="008C67DA" w:rsidP="00E2526C">
            <w:pPr>
              <w:rPr>
                <w:rFonts w:cs="Arial"/>
                <w:sz w:val="20"/>
                <w:szCs w:val="20"/>
              </w:rPr>
            </w:pPr>
          </w:p>
        </w:tc>
        <w:tc>
          <w:tcPr>
            <w:tcW w:w="1052" w:type="pct"/>
            <w:shd w:val="clear" w:color="auto" w:fill="auto"/>
          </w:tcPr>
          <w:p w14:paraId="0FFBE8D3" w14:textId="77777777" w:rsidR="005258FD" w:rsidRDefault="005258FD" w:rsidP="00E2526C">
            <w:pPr>
              <w:rPr>
                <w:rFonts w:cs="Arial"/>
                <w:bCs w:val="0"/>
                <w:sz w:val="20"/>
                <w:szCs w:val="20"/>
              </w:rPr>
            </w:pPr>
            <w:r w:rsidRPr="00762258">
              <w:rPr>
                <w:rFonts w:cs="Arial"/>
                <w:bCs w:val="0"/>
                <w:sz w:val="20"/>
                <w:szCs w:val="20"/>
              </w:rPr>
              <w:lastRenderedPageBreak/>
              <w:t xml:space="preserve">States should review their projected local expenditures to determine if they may need to designate State grants to local </w:t>
            </w:r>
            <w:r w:rsidR="00E65772">
              <w:rPr>
                <w:rFonts w:cs="Arial"/>
                <w:bCs w:val="0"/>
                <w:sz w:val="20"/>
                <w:szCs w:val="20"/>
                <w:u w:val="single"/>
              </w:rPr>
              <w:t>share</w:t>
            </w:r>
            <w:r w:rsidR="0038221F">
              <w:rPr>
                <w:rFonts w:cs="Arial"/>
                <w:bCs w:val="0"/>
                <w:sz w:val="20"/>
                <w:szCs w:val="20"/>
              </w:rPr>
              <w:t xml:space="preserve"> </w:t>
            </w:r>
            <w:r w:rsidR="0038221F" w:rsidRPr="0038221F">
              <w:rPr>
                <w:rFonts w:cs="Arial"/>
                <w:bCs w:val="0"/>
                <w:sz w:val="20"/>
                <w:szCs w:val="20"/>
                <w:u w:val="single"/>
              </w:rPr>
              <w:t xml:space="preserve">and if the project meets the </w:t>
            </w:r>
            <w:r w:rsidR="0038221F" w:rsidRPr="0038221F">
              <w:rPr>
                <w:rFonts w:cs="Arial"/>
                <w:bCs w:val="0"/>
                <w:sz w:val="20"/>
                <w:szCs w:val="20"/>
                <w:u w:val="single"/>
              </w:rPr>
              <w:lastRenderedPageBreak/>
              <w:t>requirements</w:t>
            </w:r>
            <w:r w:rsidRPr="0038221F">
              <w:rPr>
                <w:rFonts w:cs="Arial"/>
                <w:bCs w:val="0"/>
                <w:sz w:val="20"/>
                <w:szCs w:val="20"/>
                <w:u w:val="single"/>
              </w:rPr>
              <w:t>.</w:t>
            </w:r>
            <w:r w:rsidRPr="00762258">
              <w:rPr>
                <w:rFonts w:cs="Arial"/>
                <w:bCs w:val="0"/>
                <w:sz w:val="20"/>
                <w:szCs w:val="20"/>
              </w:rPr>
              <w:t xml:space="preserve"> To avoid documentation issues, State grants should not be designated to local </w:t>
            </w:r>
            <w:r w:rsidR="00E65772">
              <w:rPr>
                <w:rFonts w:cs="Arial"/>
                <w:bCs w:val="0"/>
                <w:sz w:val="20"/>
                <w:szCs w:val="20"/>
                <w:u w:val="single"/>
              </w:rPr>
              <w:t>share</w:t>
            </w:r>
            <w:r w:rsidRPr="00762258">
              <w:rPr>
                <w:rFonts w:cs="Arial"/>
                <w:bCs w:val="0"/>
                <w:sz w:val="20"/>
                <w:szCs w:val="20"/>
              </w:rPr>
              <w:t xml:space="preserve"> unless needed.</w:t>
            </w:r>
          </w:p>
          <w:p w14:paraId="2DBC11E9" w14:textId="77777777" w:rsidR="0030417E" w:rsidRDefault="0030417E" w:rsidP="00E2526C">
            <w:pPr>
              <w:rPr>
                <w:rFonts w:cs="Arial"/>
                <w:bCs w:val="0"/>
                <w:sz w:val="20"/>
                <w:szCs w:val="20"/>
              </w:rPr>
            </w:pPr>
          </w:p>
          <w:p w14:paraId="1A67E5B7" w14:textId="3523DBBD" w:rsidR="0030417E" w:rsidRPr="0030417E" w:rsidRDefault="0030417E" w:rsidP="00E2526C">
            <w:pPr>
              <w:rPr>
                <w:rFonts w:cs="Arial"/>
                <w:bCs w:val="0"/>
                <w:sz w:val="20"/>
                <w:szCs w:val="20"/>
                <w:u w:val="single"/>
              </w:rPr>
            </w:pPr>
            <w:r>
              <w:rPr>
                <w:rFonts w:cs="Arial"/>
                <w:bCs w:val="0"/>
                <w:sz w:val="20"/>
                <w:szCs w:val="20"/>
                <w:u w:val="single"/>
              </w:rPr>
              <w:t>The 2023 NHTSA Final Rule made significant changes to the requirements for HSOs to use State projects for local share.  Check carefully and discuss with Regional Office.</w:t>
            </w:r>
          </w:p>
        </w:tc>
        <w:tc>
          <w:tcPr>
            <w:tcW w:w="1539" w:type="pct"/>
            <w:shd w:val="clear" w:color="auto" w:fill="auto"/>
          </w:tcPr>
          <w:p w14:paraId="1EE46530" w14:textId="77777777" w:rsidR="005258FD" w:rsidRPr="0038221F" w:rsidRDefault="005258FD" w:rsidP="00E2526C">
            <w:pPr>
              <w:rPr>
                <w:rFonts w:cs="Arial"/>
                <w:sz w:val="20"/>
                <w:szCs w:val="20"/>
              </w:rPr>
            </w:pPr>
            <w:r w:rsidRPr="0038221F">
              <w:rPr>
                <w:rFonts w:cs="Arial"/>
                <w:sz w:val="20"/>
                <w:szCs w:val="20"/>
              </w:rPr>
              <w:lastRenderedPageBreak/>
              <w:t>MR Part III. E.</w:t>
            </w:r>
          </w:p>
          <w:p w14:paraId="3B0AB5C2" w14:textId="77777777" w:rsidR="005258FD" w:rsidRPr="0038221F" w:rsidRDefault="005258FD" w:rsidP="00E2526C">
            <w:pPr>
              <w:rPr>
                <w:rFonts w:cs="Arial"/>
                <w:sz w:val="20"/>
                <w:szCs w:val="20"/>
              </w:rPr>
            </w:pPr>
          </w:p>
          <w:p w14:paraId="474DBCAC" w14:textId="325BEB10" w:rsidR="0038221F" w:rsidRPr="0038221F" w:rsidRDefault="0038221F" w:rsidP="00E2526C">
            <w:pPr>
              <w:rPr>
                <w:rFonts w:ascii="Roboto" w:hAnsi="Roboto"/>
                <w:color w:val="333333"/>
                <w:sz w:val="20"/>
                <w:szCs w:val="20"/>
                <w:shd w:val="clear" w:color="auto" w:fill="FFFFFF"/>
              </w:rPr>
            </w:pPr>
            <w:hyperlink r:id="rId14" w:anchor="p-1300.13(b)" w:history="1">
              <w:r w:rsidRPr="0038221F">
                <w:rPr>
                  <w:rStyle w:val="Hyperlink"/>
                  <w:rFonts w:ascii="Roboto" w:hAnsi="Roboto"/>
                  <w:sz w:val="20"/>
                  <w:szCs w:val="20"/>
                  <w:shd w:val="clear" w:color="auto" w:fill="FFFFFF"/>
                </w:rPr>
                <w:t>23 CFR Part 1300.13(b)</w:t>
              </w:r>
            </w:hyperlink>
          </w:p>
          <w:p w14:paraId="004DCF23" w14:textId="77777777" w:rsidR="005258FD" w:rsidRPr="0038221F" w:rsidRDefault="005258FD" w:rsidP="00E2526C">
            <w:pPr>
              <w:rPr>
                <w:rFonts w:cs="Arial"/>
                <w:sz w:val="20"/>
                <w:szCs w:val="20"/>
              </w:rPr>
            </w:pPr>
          </w:p>
          <w:p w14:paraId="44101F59" w14:textId="77777777" w:rsidR="005258FD" w:rsidRPr="0038221F" w:rsidRDefault="00000000" w:rsidP="00E2526C">
            <w:pPr>
              <w:rPr>
                <w:rFonts w:cs="Arial"/>
                <w:sz w:val="20"/>
                <w:szCs w:val="20"/>
              </w:rPr>
            </w:pPr>
            <w:hyperlink r:id="rId15" w:history="1">
              <w:r w:rsidR="005258FD" w:rsidRPr="0038221F">
                <w:rPr>
                  <w:rStyle w:val="Hyperlink"/>
                  <w:rFonts w:cs="Arial"/>
                  <w:sz w:val="20"/>
                  <w:szCs w:val="20"/>
                </w:rPr>
                <w:t xml:space="preserve">23 USC </w:t>
              </w:r>
              <w:r w:rsidR="005258FD" w:rsidRPr="0038221F">
                <w:rPr>
                  <w:rStyle w:val="Hyperlink"/>
                  <w:rFonts w:cs="Arial"/>
                  <w:sz w:val="20"/>
                  <w:szCs w:val="20"/>
                </w:rPr>
                <w:t>P</w:t>
              </w:r>
              <w:r w:rsidR="005258FD" w:rsidRPr="0038221F">
                <w:rPr>
                  <w:rStyle w:val="Hyperlink"/>
                  <w:rFonts w:cs="Arial"/>
                  <w:sz w:val="20"/>
                  <w:szCs w:val="20"/>
                </w:rPr>
                <w:t>art 154</w:t>
              </w:r>
            </w:hyperlink>
            <w:r w:rsidR="005258FD" w:rsidRPr="0038221F">
              <w:rPr>
                <w:rFonts w:cs="Arial"/>
                <w:sz w:val="20"/>
                <w:szCs w:val="20"/>
              </w:rPr>
              <w:t xml:space="preserve"> and </w:t>
            </w:r>
            <w:hyperlink r:id="rId16" w:history="1">
              <w:r w:rsidR="005258FD" w:rsidRPr="0038221F">
                <w:rPr>
                  <w:rStyle w:val="Hyperlink"/>
                  <w:rFonts w:cs="Arial"/>
                  <w:sz w:val="20"/>
                  <w:szCs w:val="20"/>
                </w:rPr>
                <w:t>23 USC Part 164</w:t>
              </w:r>
            </w:hyperlink>
          </w:p>
          <w:p w14:paraId="398F6490" w14:textId="77777777" w:rsidR="005258FD" w:rsidRPr="0038221F" w:rsidRDefault="005258FD" w:rsidP="00E2526C">
            <w:pPr>
              <w:rPr>
                <w:rFonts w:cs="Arial"/>
                <w:sz w:val="20"/>
                <w:szCs w:val="20"/>
              </w:rPr>
            </w:pPr>
          </w:p>
          <w:p w14:paraId="4D11B843" w14:textId="77777777" w:rsidR="005258FD" w:rsidRPr="0038221F" w:rsidRDefault="00000000" w:rsidP="00E2526C">
            <w:pPr>
              <w:rPr>
                <w:rFonts w:cs="Arial"/>
                <w:sz w:val="20"/>
                <w:szCs w:val="20"/>
              </w:rPr>
            </w:pPr>
            <w:hyperlink r:id="rId17" w:history="1">
              <w:r w:rsidR="005258FD" w:rsidRPr="0038221F">
                <w:rPr>
                  <w:rFonts w:cs="Arial"/>
                  <w:color w:val="0000FF"/>
                  <w:sz w:val="20"/>
                  <w:szCs w:val="20"/>
                  <w:u w:val="single"/>
                </w:rPr>
                <w:t>FHW</w:t>
              </w:r>
              <w:r w:rsidR="005258FD" w:rsidRPr="0038221F">
                <w:rPr>
                  <w:rFonts w:cs="Arial"/>
                  <w:color w:val="0000FF"/>
                  <w:sz w:val="20"/>
                  <w:szCs w:val="20"/>
                  <w:u w:val="single"/>
                </w:rPr>
                <w:t>A</w:t>
              </w:r>
              <w:r w:rsidR="005258FD" w:rsidRPr="0038221F">
                <w:rPr>
                  <w:rFonts w:cs="Arial"/>
                  <w:color w:val="0000FF"/>
                  <w:sz w:val="20"/>
                  <w:szCs w:val="20"/>
                  <w:u w:val="single"/>
                </w:rPr>
                <w:t xml:space="preserve"> Final Rule Open Container 23 CFR Part 1270</w:t>
              </w:r>
            </w:hyperlink>
            <w:r w:rsidR="005258FD" w:rsidRPr="0038221F">
              <w:rPr>
                <w:rFonts w:cs="Arial"/>
                <w:sz w:val="20"/>
                <w:szCs w:val="20"/>
              </w:rPr>
              <w:t xml:space="preserve"> and </w:t>
            </w:r>
            <w:hyperlink r:id="rId18" w:history="1">
              <w:r w:rsidR="005258FD" w:rsidRPr="0038221F">
                <w:rPr>
                  <w:rFonts w:cs="Arial"/>
                  <w:color w:val="0000FF"/>
                  <w:sz w:val="20"/>
                  <w:szCs w:val="20"/>
                  <w:u w:val="single"/>
                </w:rPr>
                <w:t>FHW</w:t>
              </w:r>
              <w:r w:rsidR="005258FD" w:rsidRPr="0038221F">
                <w:rPr>
                  <w:rFonts w:cs="Arial"/>
                  <w:color w:val="0000FF"/>
                  <w:sz w:val="20"/>
                  <w:szCs w:val="20"/>
                  <w:u w:val="single"/>
                </w:rPr>
                <w:t>A</w:t>
              </w:r>
              <w:r w:rsidR="005258FD" w:rsidRPr="0038221F">
                <w:rPr>
                  <w:rFonts w:cs="Arial"/>
                  <w:color w:val="0000FF"/>
                  <w:sz w:val="20"/>
                  <w:szCs w:val="20"/>
                  <w:u w:val="single"/>
                </w:rPr>
                <w:t xml:space="preserve"> Final Rule Repeat Intoxicated Driver 23 CFR Part 1275</w:t>
              </w:r>
            </w:hyperlink>
          </w:p>
          <w:p w14:paraId="3BD6B4E9" w14:textId="77777777" w:rsidR="005258FD" w:rsidRPr="0038221F" w:rsidRDefault="005258FD" w:rsidP="00E2526C">
            <w:pPr>
              <w:rPr>
                <w:rFonts w:ascii="Calibri" w:hAnsi="Calibri"/>
                <w:color w:val="000000"/>
                <w:sz w:val="20"/>
                <w:szCs w:val="20"/>
              </w:rPr>
            </w:pPr>
          </w:p>
          <w:p w14:paraId="36E72EEE" w14:textId="31541C02" w:rsidR="005258FD" w:rsidRPr="0038221F" w:rsidRDefault="00000000" w:rsidP="00E2526C">
            <w:pPr>
              <w:rPr>
                <w:rFonts w:cs="Arial"/>
                <w:color w:val="000000"/>
                <w:sz w:val="20"/>
                <w:szCs w:val="20"/>
              </w:rPr>
            </w:pPr>
            <w:hyperlink r:id="rId19" w:history="1">
              <w:r w:rsidR="005258FD" w:rsidRPr="0038221F">
                <w:rPr>
                  <w:rStyle w:val="Hyperlink"/>
                  <w:rFonts w:cs="Arial"/>
                  <w:sz w:val="20"/>
                  <w:szCs w:val="20"/>
                </w:rPr>
                <w:t>G</w:t>
              </w:r>
              <w:r w:rsidR="005258FD" w:rsidRPr="0038221F">
                <w:rPr>
                  <w:rStyle w:val="Hyperlink"/>
                  <w:rFonts w:cs="Arial"/>
                  <w:sz w:val="20"/>
                  <w:szCs w:val="20"/>
                </w:rPr>
                <w:t>H</w:t>
              </w:r>
              <w:r w:rsidR="005258FD" w:rsidRPr="0038221F">
                <w:rPr>
                  <w:rStyle w:val="Hyperlink"/>
                  <w:rFonts w:cs="Arial"/>
                  <w:sz w:val="20"/>
                  <w:szCs w:val="20"/>
                </w:rPr>
                <w:t>SA Policies and Procedures Manual</w:t>
              </w:r>
            </w:hyperlink>
            <w:r w:rsidR="005258FD" w:rsidRPr="0038221F">
              <w:rPr>
                <w:rFonts w:cs="Arial"/>
                <w:color w:val="000000"/>
                <w:sz w:val="20"/>
                <w:szCs w:val="20"/>
              </w:rPr>
              <w:t xml:space="preserve">, See Ch. II, Sec. </w:t>
            </w:r>
            <w:r w:rsidR="0038221F">
              <w:rPr>
                <w:rFonts w:cs="Arial"/>
                <w:color w:val="000000"/>
                <w:sz w:val="20"/>
                <w:szCs w:val="20"/>
              </w:rPr>
              <w:t>K</w:t>
            </w:r>
          </w:p>
          <w:p w14:paraId="5E002398" w14:textId="77777777" w:rsidR="005258FD" w:rsidRPr="0038221F" w:rsidRDefault="005258FD" w:rsidP="00E2526C">
            <w:pPr>
              <w:rPr>
                <w:rFonts w:cs="Arial"/>
                <w:sz w:val="20"/>
                <w:szCs w:val="20"/>
              </w:rPr>
            </w:pPr>
          </w:p>
          <w:p w14:paraId="466274D5" w14:textId="77777777" w:rsidR="005258FD" w:rsidRPr="0038221F" w:rsidRDefault="00000000" w:rsidP="00E2526C">
            <w:pPr>
              <w:rPr>
                <w:rFonts w:cs="Arial"/>
                <w:sz w:val="20"/>
                <w:szCs w:val="20"/>
              </w:rPr>
            </w:pPr>
            <w:hyperlink r:id="rId20" w:history="1">
              <w:r w:rsidR="005258FD" w:rsidRPr="0038221F">
                <w:rPr>
                  <w:rStyle w:val="Hyperlink"/>
                  <w:rFonts w:cs="Arial"/>
                  <w:sz w:val="20"/>
                  <w:szCs w:val="20"/>
                </w:rPr>
                <w:t>NHTSA Highwa</w:t>
              </w:r>
              <w:r w:rsidR="005258FD" w:rsidRPr="0038221F">
                <w:rPr>
                  <w:rStyle w:val="Hyperlink"/>
                  <w:rFonts w:cs="Arial"/>
                  <w:sz w:val="20"/>
                  <w:szCs w:val="20"/>
                </w:rPr>
                <w:t>y</w:t>
              </w:r>
              <w:r w:rsidR="005258FD" w:rsidRPr="0038221F">
                <w:rPr>
                  <w:rStyle w:val="Hyperlink"/>
                  <w:rFonts w:cs="Arial"/>
                  <w:sz w:val="20"/>
                  <w:szCs w:val="20"/>
                </w:rPr>
                <w:t xml:space="preserve"> Safety Grant Resources-Political Subdivisions</w:t>
              </w:r>
            </w:hyperlink>
            <w:r w:rsidR="005258FD" w:rsidRPr="0038221F">
              <w:rPr>
                <w:rFonts w:cs="Arial"/>
                <w:sz w:val="20"/>
                <w:szCs w:val="20"/>
              </w:rPr>
              <w:t xml:space="preserve"> </w:t>
            </w:r>
          </w:p>
          <w:p w14:paraId="4A28D776" w14:textId="77777777" w:rsidR="005258FD" w:rsidRPr="0038221F" w:rsidRDefault="005258FD" w:rsidP="00E2526C">
            <w:pPr>
              <w:rPr>
                <w:rFonts w:cs="Arial"/>
                <w:sz w:val="20"/>
                <w:szCs w:val="20"/>
              </w:rPr>
            </w:pPr>
          </w:p>
        </w:tc>
      </w:tr>
      <w:tr w:rsidR="005258FD" w:rsidRPr="00762258" w14:paraId="25C08BB1" w14:textId="77777777" w:rsidTr="00403E12">
        <w:trPr>
          <w:tblCellSpacing w:w="7" w:type="dxa"/>
        </w:trPr>
        <w:tc>
          <w:tcPr>
            <w:tcW w:w="476" w:type="pct"/>
            <w:shd w:val="clear" w:color="auto" w:fill="auto"/>
          </w:tcPr>
          <w:p w14:paraId="45B9F9C1" w14:textId="77777777" w:rsidR="005258FD" w:rsidRPr="00762258" w:rsidRDefault="005258FD" w:rsidP="00E2526C">
            <w:pPr>
              <w:rPr>
                <w:rFonts w:cs="Arial"/>
                <w:sz w:val="20"/>
                <w:szCs w:val="20"/>
              </w:rPr>
            </w:pPr>
          </w:p>
        </w:tc>
        <w:tc>
          <w:tcPr>
            <w:tcW w:w="572" w:type="pct"/>
            <w:shd w:val="clear" w:color="auto" w:fill="auto"/>
          </w:tcPr>
          <w:p w14:paraId="0AAF49A4" w14:textId="77777777" w:rsidR="005258FD" w:rsidRPr="00762258" w:rsidRDefault="005258FD" w:rsidP="00E2526C">
            <w:pPr>
              <w:rPr>
                <w:rFonts w:cs="Arial"/>
                <w:sz w:val="20"/>
                <w:szCs w:val="20"/>
              </w:rPr>
            </w:pPr>
          </w:p>
        </w:tc>
        <w:tc>
          <w:tcPr>
            <w:tcW w:w="1330" w:type="pct"/>
            <w:shd w:val="clear" w:color="auto" w:fill="auto"/>
          </w:tcPr>
          <w:p w14:paraId="01A8DAF8" w14:textId="77777777" w:rsidR="005258FD" w:rsidRPr="00762258" w:rsidRDefault="005258FD" w:rsidP="00E2526C">
            <w:pPr>
              <w:rPr>
                <w:rFonts w:cs="Arial"/>
                <w:bCs w:val="0"/>
                <w:sz w:val="20"/>
                <w:szCs w:val="20"/>
              </w:rPr>
            </w:pPr>
          </w:p>
        </w:tc>
        <w:tc>
          <w:tcPr>
            <w:tcW w:w="1052" w:type="pct"/>
            <w:shd w:val="clear" w:color="auto" w:fill="auto"/>
          </w:tcPr>
          <w:p w14:paraId="45E50D06" w14:textId="77777777" w:rsidR="005258FD" w:rsidRPr="00762258" w:rsidRDefault="005258FD" w:rsidP="00E2526C">
            <w:pPr>
              <w:rPr>
                <w:rFonts w:cs="Arial"/>
                <w:sz w:val="20"/>
                <w:szCs w:val="20"/>
              </w:rPr>
            </w:pPr>
          </w:p>
        </w:tc>
        <w:tc>
          <w:tcPr>
            <w:tcW w:w="1539" w:type="pct"/>
            <w:shd w:val="clear" w:color="auto" w:fill="auto"/>
          </w:tcPr>
          <w:p w14:paraId="7F316A1B" w14:textId="77777777" w:rsidR="005258FD" w:rsidRPr="00762258" w:rsidRDefault="005258FD" w:rsidP="00E2526C">
            <w:pPr>
              <w:rPr>
                <w:rFonts w:cs="Arial"/>
                <w:sz w:val="20"/>
                <w:szCs w:val="20"/>
              </w:rPr>
            </w:pPr>
          </w:p>
        </w:tc>
      </w:tr>
      <w:tr w:rsidR="005258FD" w:rsidRPr="00762258" w14:paraId="6CC1C893" w14:textId="77777777" w:rsidTr="00403E12">
        <w:trPr>
          <w:tblCellSpacing w:w="7" w:type="dxa"/>
        </w:trPr>
        <w:tc>
          <w:tcPr>
            <w:tcW w:w="476" w:type="pct"/>
            <w:shd w:val="clear" w:color="auto" w:fill="auto"/>
          </w:tcPr>
          <w:p w14:paraId="66BBBEC5" w14:textId="77777777" w:rsidR="005258FD" w:rsidRPr="00762258" w:rsidRDefault="005258FD" w:rsidP="00E2526C">
            <w:pPr>
              <w:rPr>
                <w:rFonts w:cs="Arial"/>
                <w:sz w:val="20"/>
                <w:szCs w:val="20"/>
              </w:rPr>
            </w:pPr>
          </w:p>
        </w:tc>
        <w:tc>
          <w:tcPr>
            <w:tcW w:w="572" w:type="pct"/>
            <w:shd w:val="clear" w:color="auto" w:fill="auto"/>
          </w:tcPr>
          <w:p w14:paraId="4B92719E" w14:textId="77777777" w:rsidR="005258FD" w:rsidRPr="00762258" w:rsidRDefault="005258FD" w:rsidP="00E2526C">
            <w:pPr>
              <w:rPr>
                <w:rFonts w:cs="Arial"/>
                <w:sz w:val="20"/>
                <w:szCs w:val="20"/>
              </w:rPr>
            </w:pPr>
            <w:r w:rsidRPr="00762258">
              <w:rPr>
                <w:rFonts w:cs="Arial"/>
                <w:b/>
                <w:sz w:val="20"/>
                <w:szCs w:val="20"/>
              </w:rPr>
              <w:t>Annually</w:t>
            </w:r>
          </w:p>
        </w:tc>
        <w:tc>
          <w:tcPr>
            <w:tcW w:w="1330" w:type="pct"/>
            <w:shd w:val="clear" w:color="auto" w:fill="auto"/>
          </w:tcPr>
          <w:p w14:paraId="4C1DA35F" w14:textId="77777777" w:rsidR="005258FD" w:rsidRPr="00762258" w:rsidRDefault="005258FD" w:rsidP="00E2526C">
            <w:pPr>
              <w:rPr>
                <w:rFonts w:cs="Arial"/>
                <w:sz w:val="20"/>
                <w:szCs w:val="20"/>
              </w:rPr>
            </w:pPr>
            <w:r w:rsidRPr="00762258">
              <w:rPr>
                <w:rFonts w:cs="Arial"/>
                <w:sz w:val="20"/>
                <w:szCs w:val="20"/>
              </w:rPr>
              <w:t>Examine the potential for the HSO to streamline grant-related paperwork including electronic submission of grant proposals, performance reports and financial claims.</w:t>
            </w:r>
          </w:p>
        </w:tc>
        <w:tc>
          <w:tcPr>
            <w:tcW w:w="1052" w:type="pct"/>
            <w:shd w:val="clear" w:color="auto" w:fill="auto"/>
          </w:tcPr>
          <w:p w14:paraId="28115FB6" w14:textId="77777777" w:rsidR="005258FD" w:rsidRPr="00762258" w:rsidRDefault="005258FD" w:rsidP="00E2526C">
            <w:pPr>
              <w:rPr>
                <w:rFonts w:cs="Arial"/>
                <w:sz w:val="20"/>
                <w:szCs w:val="20"/>
              </w:rPr>
            </w:pPr>
            <w:r w:rsidRPr="00762258">
              <w:rPr>
                <w:rFonts w:cs="Arial"/>
                <w:sz w:val="20"/>
                <w:szCs w:val="20"/>
              </w:rPr>
              <w:t>Many HSOs have implemented an on-line system for administering all grant-related paperwork. If an on-line system is not available, fully utilize other software for streamlining documentation and tracking grant-related information.</w:t>
            </w:r>
          </w:p>
          <w:p w14:paraId="3D9187AF" w14:textId="77777777" w:rsidR="005258FD" w:rsidRPr="00762258" w:rsidRDefault="005258FD" w:rsidP="00E2526C">
            <w:pPr>
              <w:rPr>
                <w:rFonts w:cs="Arial"/>
                <w:sz w:val="20"/>
                <w:szCs w:val="20"/>
              </w:rPr>
            </w:pPr>
          </w:p>
          <w:p w14:paraId="130F11C1" w14:textId="77777777" w:rsidR="005258FD" w:rsidRPr="00762258" w:rsidRDefault="005258FD" w:rsidP="00E2526C">
            <w:pPr>
              <w:rPr>
                <w:rFonts w:cs="Arial"/>
                <w:sz w:val="20"/>
                <w:szCs w:val="20"/>
              </w:rPr>
            </w:pPr>
            <w:r w:rsidRPr="00762258">
              <w:rPr>
                <w:rFonts w:cs="Arial"/>
                <w:sz w:val="20"/>
                <w:szCs w:val="20"/>
              </w:rPr>
              <w:t>Before considering an electronic process, the State should establish that it has the statutory authority to accept electronic signatures.</w:t>
            </w:r>
          </w:p>
        </w:tc>
        <w:tc>
          <w:tcPr>
            <w:tcW w:w="1539" w:type="pct"/>
            <w:shd w:val="clear" w:color="auto" w:fill="auto"/>
          </w:tcPr>
          <w:p w14:paraId="4428D009" w14:textId="77777777" w:rsidR="005258FD" w:rsidRPr="00762258" w:rsidRDefault="005258FD" w:rsidP="00E2526C">
            <w:pPr>
              <w:rPr>
                <w:rFonts w:cs="Arial"/>
                <w:sz w:val="20"/>
                <w:szCs w:val="20"/>
              </w:rPr>
            </w:pPr>
            <w:r w:rsidRPr="00762258">
              <w:rPr>
                <w:rFonts w:cs="Arial"/>
                <w:sz w:val="20"/>
                <w:szCs w:val="20"/>
              </w:rPr>
              <w:t>MR Part II. F.9.</w:t>
            </w:r>
          </w:p>
        </w:tc>
      </w:tr>
      <w:tr w:rsidR="005258FD" w:rsidRPr="00762258" w14:paraId="4AE964FF" w14:textId="77777777" w:rsidTr="00403E12">
        <w:trPr>
          <w:tblCellSpacing w:w="7" w:type="dxa"/>
        </w:trPr>
        <w:tc>
          <w:tcPr>
            <w:tcW w:w="476" w:type="pct"/>
            <w:shd w:val="clear" w:color="auto" w:fill="auto"/>
          </w:tcPr>
          <w:p w14:paraId="6138B167" w14:textId="77777777" w:rsidR="005258FD" w:rsidRPr="00762258" w:rsidRDefault="005258FD" w:rsidP="00E2526C">
            <w:pPr>
              <w:rPr>
                <w:rFonts w:cs="Arial"/>
                <w:sz w:val="20"/>
                <w:szCs w:val="20"/>
              </w:rPr>
            </w:pPr>
          </w:p>
        </w:tc>
        <w:tc>
          <w:tcPr>
            <w:tcW w:w="572" w:type="pct"/>
            <w:shd w:val="clear" w:color="auto" w:fill="auto"/>
          </w:tcPr>
          <w:p w14:paraId="56FA9BF3" w14:textId="77777777" w:rsidR="005258FD" w:rsidRPr="00762258" w:rsidRDefault="005258FD" w:rsidP="00E2526C">
            <w:pPr>
              <w:rPr>
                <w:rFonts w:cs="Arial"/>
                <w:sz w:val="20"/>
                <w:szCs w:val="20"/>
              </w:rPr>
            </w:pPr>
          </w:p>
        </w:tc>
        <w:tc>
          <w:tcPr>
            <w:tcW w:w="1330" w:type="pct"/>
            <w:shd w:val="clear" w:color="auto" w:fill="auto"/>
          </w:tcPr>
          <w:p w14:paraId="673DA9D1" w14:textId="77777777" w:rsidR="005258FD" w:rsidRPr="00762258" w:rsidRDefault="005258FD" w:rsidP="00E2526C">
            <w:pPr>
              <w:rPr>
                <w:rFonts w:cs="Arial"/>
                <w:bCs w:val="0"/>
                <w:sz w:val="20"/>
                <w:szCs w:val="20"/>
              </w:rPr>
            </w:pPr>
            <w:r w:rsidRPr="00762258">
              <w:rPr>
                <w:rFonts w:cs="Arial"/>
                <w:bCs w:val="0"/>
                <w:sz w:val="20"/>
                <w:szCs w:val="20"/>
              </w:rPr>
              <w:t xml:space="preserve">Review the HSO’s prior Management Review (MR), Corrective Action Plan, HSP and AR reviews and any outstanding Program Assessment Recommendations to determine if there are outstanding items which should be completed regarding MR </w:t>
            </w:r>
            <w:r w:rsidRPr="00762258">
              <w:rPr>
                <w:rFonts w:cs="Arial"/>
                <w:bCs w:val="0"/>
                <w:sz w:val="20"/>
                <w:szCs w:val="20"/>
              </w:rPr>
              <w:lastRenderedPageBreak/>
              <w:t>required actions or recommendations, recommendations regarding projects or related to the implementation of the HSP.</w:t>
            </w:r>
          </w:p>
        </w:tc>
        <w:tc>
          <w:tcPr>
            <w:tcW w:w="1052" w:type="pct"/>
            <w:shd w:val="clear" w:color="auto" w:fill="auto"/>
          </w:tcPr>
          <w:p w14:paraId="43A8B062" w14:textId="77777777" w:rsidR="005258FD" w:rsidRPr="00762258" w:rsidRDefault="005258FD" w:rsidP="00E2526C">
            <w:pPr>
              <w:rPr>
                <w:rFonts w:cs="Arial"/>
                <w:sz w:val="20"/>
                <w:szCs w:val="20"/>
              </w:rPr>
            </w:pPr>
            <w:r w:rsidRPr="00762258">
              <w:rPr>
                <w:rFonts w:cs="Arial"/>
                <w:sz w:val="20"/>
                <w:szCs w:val="20"/>
              </w:rPr>
              <w:lastRenderedPageBreak/>
              <w:t>A proactive approach to resolving outstanding items will assist the HSO in responding to inquiries from the NHTSA Region and in preparing for the next MR or Program Assessment.</w:t>
            </w:r>
          </w:p>
        </w:tc>
        <w:tc>
          <w:tcPr>
            <w:tcW w:w="1539" w:type="pct"/>
            <w:shd w:val="clear" w:color="auto" w:fill="auto"/>
          </w:tcPr>
          <w:p w14:paraId="39838A4D" w14:textId="2C53FBD1" w:rsidR="005258FD" w:rsidRPr="00762258" w:rsidRDefault="005258FD" w:rsidP="00E2526C">
            <w:pPr>
              <w:rPr>
                <w:rFonts w:cs="Arial"/>
                <w:sz w:val="20"/>
                <w:szCs w:val="20"/>
              </w:rPr>
            </w:pPr>
            <w:r w:rsidRPr="00762258">
              <w:rPr>
                <w:rFonts w:cs="Arial"/>
                <w:sz w:val="20"/>
                <w:szCs w:val="20"/>
              </w:rPr>
              <w:t>MR Part II. C.1</w:t>
            </w:r>
          </w:p>
          <w:p w14:paraId="065D78A1" w14:textId="2CF05BAA" w:rsidR="005258FD" w:rsidRPr="00762258" w:rsidRDefault="005258FD" w:rsidP="00E2526C">
            <w:pPr>
              <w:rPr>
                <w:rFonts w:cs="Arial"/>
                <w:sz w:val="20"/>
                <w:szCs w:val="20"/>
              </w:rPr>
            </w:pPr>
          </w:p>
        </w:tc>
      </w:tr>
      <w:tr w:rsidR="005258FD" w:rsidRPr="00762258" w14:paraId="59207513" w14:textId="77777777" w:rsidTr="00403E12">
        <w:trPr>
          <w:tblCellSpacing w:w="7" w:type="dxa"/>
        </w:trPr>
        <w:tc>
          <w:tcPr>
            <w:tcW w:w="476" w:type="pct"/>
            <w:shd w:val="clear" w:color="auto" w:fill="auto"/>
          </w:tcPr>
          <w:p w14:paraId="76D4606D" w14:textId="77777777" w:rsidR="005258FD" w:rsidRPr="00762258" w:rsidRDefault="005258FD" w:rsidP="00E2526C">
            <w:pPr>
              <w:rPr>
                <w:rFonts w:cs="Arial"/>
                <w:sz w:val="20"/>
                <w:szCs w:val="20"/>
              </w:rPr>
            </w:pPr>
          </w:p>
        </w:tc>
        <w:tc>
          <w:tcPr>
            <w:tcW w:w="572" w:type="pct"/>
            <w:shd w:val="clear" w:color="auto" w:fill="auto"/>
          </w:tcPr>
          <w:p w14:paraId="4C8434FA" w14:textId="77777777" w:rsidR="005258FD" w:rsidRPr="00762258" w:rsidRDefault="005258FD" w:rsidP="00E2526C">
            <w:pPr>
              <w:rPr>
                <w:rFonts w:cs="Arial"/>
                <w:sz w:val="20"/>
                <w:szCs w:val="20"/>
              </w:rPr>
            </w:pPr>
          </w:p>
        </w:tc>
        <w:tc>
          <w:tcPr>
            <w:tcW w:w="1330" w:type="pct"/>
            <w:shd w:val="clear" w:color="auto" w:fill="auto"/>
          </w:tcPr>
          <w:p w14:paraId="06F12C92" w14:textId="77777777" w:rsidR="005258FD" w:rsidRPr="00762258" w:rsidRDefault="005258FD" w:rsidP="00E2526C">
            <w:pPr>
              <w:rPr>
                <w:rFonts w:cs="Arial"/>
                <w:bCs w:val="0"/>
                <w:sz w:val="20"/>
                <w:szCs w:val="20"/>
              </w:rPr>
            </w:pPr>
            <w:r w:rsidRPr="00762258">
              <w:rPr>
                <w:rFonts w:cs="Arial"/>
                <w:bCs w:val="0"/>
                <w:sz w:val="20"/>
                <w:szCs w:val="20"/>
              </w:rPr>
              <w:t xml:space="preserve">Review the delegation of authority documents to ensure the names and titles provided are accurate. </w:t>
            </w:r>
          </w:p>
        </w:tc>
        <w:tc>
          <w:tcPr>
            <w:tcW w:w="1052" w:type="pct"/>
            <w:shd w:val="clear" w:color="auto" w:fill="auto"/>
          </w:tcPr>
          <w:p w14:paraId="6D479708" w14:textId="77777777" w:rsidR="005258FD" w:rsidRPr="00762258" w:rsidRDefault="005258FD" w:rsidP="00E2526C">
            <w:pPr>
              <w:rPr>
                <w:rFonts w:cs="Arial"/>
                <w:sz w:val="20"/>
                <w:szCs w:val="20"/>
              </w:rPr>
            </w:pPr>
            <w:r w:rsidRPr="00762258">
              <w:rPr>
                <w:rFonts w:cs="Arial"/>
                <w:sz w:val="20"/>
                <w:szCs w:val="20"/>
              </w:rPr>
              <w:t>Consider providing for alternate delegation of authority and signature authority in case of the temporary absence of the designee(s)</w:t>
            </w:r>
          </w:p>
        </w:tc>
        <w:tc>
          <w:tcPr>
            <w:tcW w:w="1539" w:type="pct"/>
            <w:shd w:val="clear" w:color="auto" w:fill="auto"/>
          </w:tcPr>
          <w:p w14:paraId="6E79FE5F" w14:textId="77777777" w:rsidR="005258FD" w:rsidRPr="00762258" w:rsidRDefault="005258FD" w:rsidP="00E2526C">
            <w:pPr>
              <w:rPr>
                <w:rFonts w:cs="Arial"/>
                <w:sz w:val="20"/>
                <w:szCs w:val="20"/>
              </w:rPr>
            </w:pPr>
            <w:r w:rsidRPr="00762258">
              <w:rPr>
                <w:rFonts w:cs="Arial"/>
                <w:sz w:val="20"/>
                <w:szCs w:val="20"/>
              </w:rPr>
              <w:t>MR Part 1. D.</w:t>
            </w:r>
          </w:p>
        </w:tc>
      </w:tr>
      <w:tr w:rsidR="005258FD" w:rsidRPr="00762258" w14:paraId="4EED22E9" w14:textId="77777777" w:rsidTr="00403E12">
        <w:trPr>
          <w:tblCellSpacing w:w="7" w:type="dxa"/>
        </w:trPr>
        <w:tc>
          <w:tcPr>
            <w:tcW w:w="476" w:type="pct"/>
            <w:shd w:val="clear" w:color="auto" w:fill="auto"/>
          </w:tcPr>
          <w:p w14:paraId="4D384FC4" w14:textId="77777777" w:rsidR="005258FD" w:rsidRPr="00762258" w:rsidRDefault="005258FD" w:rsidP="00E2526C">
            <w:pPr>
              <w:rPr>
                <w:rFonts w:cs="Arial"/>
                <w:sz w:val="20"/>
                <w:szCs w:val="20"/>
              </w:rPr>
            </w:pPr>
          </w:p>
        </w:tc>
        <w:tc>
          <w:tcPr>
            <w:tcW w:w="572" w:type="pct"/>
            <w:shd w:val="clear" w:color="auto" w:fill="auto"/>
          </w:tcPr>
          <w:p w14:paraId="0458E155" w14:textId="77777777" w:rsidR="005258FD" w:rsidRPr="00762258" w:rsidRDefault="005258FD" w:rsidP="00E2526C">
            <w:pPr>
              <w:rPr>
                <w:rFonts w:cs="Arial"/>
                <w:sz w:val="20"/>
                <w:szCs w:val="20"/>
              </w:rPr>
            </w:pPr>
          </w:p>
        </w:tc>
        <w:tc>
          <w:tcPr>
            <w:tcW w:w="1330" w:type="pct"/>
            <w:shd w:val="clear" w:color="auto" w:fill="auto"/>
          </w:tcPr>
          <w:p w14:paraId="60C92629" w14:textId="77777777" w:rsidR="005258FD" w:rsidRPr="00762258" w:rsidRDefault="005258FD" w:rsidP="00E2526C">
            <w:pPr>
              <w:rPr>
                <w:rFonts w:cs="Arial"/>
                <w:bCs w:val="0"/>
                <w:sz w:val="20"/>
                <w:szCs w:val="20"/>
              </w:rPr>
            </w:pPr>
          </w:p>
        </w:tc>
        <w:tc>
          <w:tcPr>
            <w:tcW w:w="1052" w:type="pct"/>
            <w:shd w:val="clear" w:color="auto" w:fill="auto"/>
          </w:tcPr>
          <w:p w14:paraId="1FC9DA26" w14:textId="77777777" w:rsidR="005258FD" w:rsidRPr="00762258" w:rsidRDefault="005258FD" w:rsidP="00E2526C">
            <w:pPr>
              <w:rPr>
                <w:rFonts w:cs="Arial"/>
                <w:sz w:val="20"/>
                <w:szCs w:val="20"/>
              </w:rPr>
            </w:pPr>
          </w:p>
        </w:tc>
        <w:tc>
          <w:tcPr>
            <w:tcW w:w="1539" w:type="pct"/>
            <w:shd w:val="clear" w:color="auto" w:fill="auto"/>
          </w:tcPr>
          <w:p w14:paraId="1DC2A2D2" w14:textId="77777777" w:rsidR="005258FD" w:rsidRPr="00762258" w:rsidRDefault="005258FD" w:rsidP="00E2526C">
            <w:pPr>
              <w:rPr>
                <w:rFonts w:cs="Arial"/>
                <w:sz w:val="20"/>
                <w:szCs w:val="20"/>
              </w:rPr>
            </w:pPr>
          </w:p>
        </w:tc>
      </w:tr>
      <w:tr w:rsidR="005258FD" w:rsidRPr="00762258" w14:paraId="1FE2EA4F" w14:textId="77777777" w:rsidTr="00403E12">
        <w:trPr>
          <w:tblCellSpacing w:w="7" w:type="dxa"/>
        </w:trPr>
        <w:tc>
          <w:tcPr>
            <w:tcW w:w="476" w:type="pct"/>
            <w:shd w:val="clear" w:color="auto" w:fill="auto"/>
          </w:tcPr>
          <w:p w14:paraId="7A612F90" w14:textId="77777777" w:rsidR="005258FD" w:rsidRPr="00762258" w:rsidRDefault="005258FD" w:rsidP="00E2526C">
            <w:pPr>
              <w:rPr>
                <w:rFonts w:cs="Arial"/>
                <w:sz w:val="20"/>
                <w:szCs w:val="20"/>
              </w:rPr>
            </w:pPr>
          </w:p>
        </w:tc>
        <w:tc>
          <w:tcPr>
            <w:tcW w:w="572" w:type="pct"/>
            <w:shd w:val="clear" w:color="auto" w:fill="auto"/>
          </w:tcPr>
          <w:p w14:paraId="7D6AAF3B" w14:textId="77777777" w:rsidR="005258FD" w:rsidRPr="00762258" w:rsidRDefault="005258FD" w:rsidP="00E2526C">
            <w:pPr>
              <w:rPr>
                <w:rFonts w:cs="Arial"/>
                <w:sz w:val="20"/>
                <w:szCs w:val="20"/>
              </w:rPr>
            </w:pPr>
            <w:r w:rsidRPr="00762258">
              <w:rPr>
                <w:rFonts w:cs="Arial"/>
                <w:b/>
                <w:sz w:val="20"/>
                <w:szCs w:val="20"/>
              </w:rPr>
              <w:t>Non-Specific Date</w:t>
            </w:r>
          </w:p>
        </w:tc>
        <w:tc>
          <w:tcPr>
            <w:tcW w:w="1330" w:type="pct"/>
            <w:shd w:val="clear" w:color="auto" w:fill="auto"/>
          </w:tcPr>
          <w:p w14:paraId="00D15775" w14:textId="4E0D8EC8" w:rsidR="005258FD" w:rsidRPr="00762258" w:rsidRDefault="005258FD" w:rsidP="00E2526C">
            <w:pPr>
              <w:rPr>
                <w:rFonts w:cs="Arial"/>
                <w:sz w:val="20"/>
                <w:szCs w:val="20"/>
              </w:rPr>
            </w:pPr>
            <w:r w:rsidRPr="00762258">
              <w:rPr>
                <w:rFonts w:cs="Arial"/>
                <w:sz w:val="20"/>
                <w:szCs w:val="20"/>
              </w:rPr>
              <w:t xml:space="preserve">Federal funds must be </w:t>
            </w:r>
            <w:r w:rsidR="00946990" w:rsidRPr="00762258">
              <w:rPr>
                <w:rFonts w:cs="Arial"/>
                <w:sz w:val="20"/>
                <w:szCs w:val="20"/>
              </w:rPr>
              <w:t>obligated within</w:t>
            </w:r>
            <w:r w:rsidRPr="00762258">
              <w:rPr>
                <w:rFonts w:cs="Arial"/>
                <w:sz w:val="20"/>
                <w:szCs w:val="20"/>
              </w:rPr>
              <w:t xml:space="preserve"> 30 days of each grant award</w:t>
            </w:r>
          </w:p>
        </w:tc>
        <w:tc>
          <w:tcPr>
            <w:tcW w:w="1052" w:type="pct"/>
            <w:shd w:val="clear" w:color="auto" w:fill="auto"/>
          </w:tcPr>
          <w:p w14:paraId="7A14E211" w14:textId="77777777" w:rsidR="005258FD" w:rsidRPr="00762258" w:rsidRDefault="005258FD" w:rsidP="00E2526C">
            <w:pPr>
              <w:rPr>
                <w:rFonts w:cs="Arial"/>
                <w:sz w:val="20"/>
                <w:szCs w:val="20"/>
              </w:rPr>
            </w:pPr>
          </w:p>
        </w:tc>
        <w:tc>
          <w:tcPr>
            <w:tcW w:w="1539" w:type="pct"/>
            <w:shd w:val="clear" w:color="auto" w:fill="auto"/>
          </w:tcPr>
          <w:p w14:paraId="0E3199B8" w14:textId="1811D0DA" w:rsidR="005258FD" w:rsidRPr="00762258" w:rsidRDefault="005258FD" w:rsidP="00E2526C">
            <w:pPr>
              <w:rPr>
                <w:rFonts w:cs="Arial"/>
                <w:sz w:val="20"/>
                <w:szCs w:val="20"/>
              </w:rPr>
            </w:pPr>
            <w:r w:rsidRPr="00762258">
              <w:rPr>
                <w:rFonts w:cs="Arial"/>
                <w:sz w:val="20"/>
                <w:szCs w:val="20"/>
              </w:rPr>
              <w:t>MR Part III B.2</w:t>
            </w:r>
            <w:r w:rsidR="007658E5">
              <w:rPr>
                <w:rFonts w:cs="Arial"/>
                <w:sz w:val="20"/>
                <w:szCs w:val="20"/>
              </w:rPr>
              <w:t>b.</w:t>
            </w:r>
          </w:p>
        </w:tc>
      </w:tr>
      <w:tr w:rsidR="005258FD" w:rsidRPr="00762258" w14:paraId="1ADC4A6F" w14:textId="77777777" w:rsidTr="00403E12">
        <w:trPr>
          <w:tblCellSpacing w:w="7" w:type="dxa"/>
        </w:trPr>
        <w:tc>
          <w:tcPr>
            <w:tcW w:w="476" w:type="pct"/>
            <w:shd w:val="clear" w:color="auto" w:fill="auto"/>
          </w:tcPr>
          <w:p w14:paraId="5F439098" w14:textId="77777777" w:rsidR="005258FD" w:rsidRPr="00762258" w:rsidRDefault="005258FD" w:rsidP="00E2526C">
            <w:pPr>
              <w:rPr>
                <w:rFonts w:cs="Arial"/>
                <w:sz w:val="20"/>
                <w:szCs w:val="20"/>
              </w:rPr>
            </w:pPr>
          </w:p>
        </w:tc>
        <w:tc>
          <w:tcPr>
            <w:tcW w:w="572" w:type="pct"/>
            <w:shd w:val="clear" w:color="auto" w:fill="auto"/>
          </w:tcPr>
          <w:p w14:paraId="3E0F0464" w14:textId="77777777" w:rsidR="005258FD" w:rsidRPr="00762258" w:rsidRDefault="005258FD" w:rsidP="00E2526C">
            <w:pPr>
              <w:rPr>
                <w:rFonts w:cs="Arial"/>
                <w:sz w:val="20"/>
                <w:szCs w:val="20"/>
              </w:rPr>
            </w:pPr>
          </w:p>
        </w:tc>
        <w:tc>
          <w:tcPr>
            <w:tcW w:w="1330" w:type="pct"/>
            <w:shd w:val="clear" w:color="auto" w:fill="auto"/>
          </w:tcPr>
          <w:p w14:paraId="61283CC1" w14:textId="77777777" w:rsidR="005258FD" w:rsidRPr="00762258" w:rsidRDefault="005258FD" w:rsidP="00E2526C">
            <w:pPr>
              <w:rPr>
                <w:rFonts w:cs="Arial"/>
                <w:sz w:val="20"/>
                <w:szCs w:val="20"/>
              </w:rPr>
            </w:pPr>
            <w:r w:rsidRPr="00762258">
              <w:rPr>
                <w:rFonts w:cs="Arial"/>
                <w:sz w:val="20"/>
                <w:szCs w:val="20"/>
              </w:rPr>
              <w:t>Sec. 154 Open Container – a split letter is due 60 days after the funds are made available by FHWA. HSO activities must be included in the HSP or an amendment to the HSP.</w:t>
            </w:r>
          </w:p>
        </w:tc>
        <w:tc>
          <w:tcPr>
            <w:tcW w:w="1052" w:type="pct"/>
            <w:shd w:val="clear" w:color="auto" w:fill="auto"/>
          </w:tcPr>
          <w:p w14:paraId="5FAF9C71" w14:textId="77777777" w:rsidR="005258FD" w:rsidRPr="00762258" w:rsidRDefault="005258FD" w:rsidP="00E2526C">
            <w:pPr>
              <w:rPr>
                <w:rFonts w:cs="Arial"/>
                <w:sz w:val="20"/>
                <w:szCs w:val="20"/>
              </w:rPr>
            </w:pPr>
          </w:p>
        </w:tc>
        <w:tc>
          <w:tcPr>
            <w:tcW w:w="1539" w:type="pct"/>
            <w:shd w:val="clear" w:color="auto" w:fill="auto"/>
          </w:tcPr>
          <w:p w14:paraId="6F117D34" w14:textId="77777777" w:rsidR="005258FD" w:rsidRPr="00762258" w:rsidRDefault="00000000" w:rsidP="00E2526C">
            <w:pPr>
              <w:rPr>
                <w:rFonts w:cs="Arial"/>
                <w:sz w:val="20"/>
                <w:szCs w:val="20"/>
              </w:rPr>
            </w:pPr>
            <w:hyperlink r:id="rId21" w:history="1">
              <w:r w:rsidR="005258FD" w:rsidRPr="00762258">
                <w:rPr>
                  <w:rStyle w:val="Hyperlink"/>
                  <w:rFonts w:cs="Arial"/>
                  <w:sz w:val="20"/>
                  <w:szCs w:val="20"/>
                </w:rPr>
                <w:t>NHTSA Highway Safety Grant Resources-Section 154 and 164</w:t>
              </w:r>
            </w:hyperlink>
            <w:r w:rsidR="005258FD" w:rsidRPr="00762258">
              <w:rPr>
                <w:rFonts w:cs="Arial"/>
                <w:sz w:val="20"/>
                <w:szCs w:val="20"/>
              </w:rPr>
              <w:t xml:space="preserve"> </w:t>
            </w:r>
          </w:p>
          <w:p w14:paraId="0CFD3226" w14:textId="77777777" w:rsidR="005258FD" w:rsidRPr="00762258" w:rsidRDefault="005258FD" w:rsidP="00E2526C">
            <w:pPr>
              <w:rPr>
                <w:rFonts w:cs="Arial"/>
                <w:sz w:val="20"/>
                <w:szCs w:val="20"/>
              </w:rPr>
            </w:pPr>
          </w:p>
          <w:p w14:paraId="687991D3" w14:textId="77777777" w:rsidR="005258FD" w:rsidRPr="00762258" w:rsidRDefault="00000000" w:rsidP="00E2526C">
            <w:pPr>
              <w:rPr>
                <w:rFonts w:cs="Arial"/>
                <w:sz w:val="20"/>
                <w:szCs w:val="20"/>
              </w:rPr>
            </w:pPr>
            <w:hyperlink r:id="rId22" w:history="1">
              <w:r w:rsidR="005258FD" w:rsidRPr="00762258">
                <w:rPr>
                  <w:rFonts w:cs="Arial"/>
                  <w:color w:val="0000FF"/>
                  <w:sz w:val="20"/>
                  <w:szCs w:val="20"/>
                  <w:u w:val="single"/>
                </w:rPr>
                <w:t>FHWA Final Rule Open Container 23 CFR Part 1270</w:t>
              </w:r>
            </w:hyperlink>
            <w:r w:rsidR="005258FD" w:rsidRPr="00762258">
              <w:rPr>
                <w:rFonts w:cs="Arial"/>
                <w:sz w:val="20"/>
                <w:szCs w:val="20"/>
              </w:rPr>
              <w:t xml:space="preserve"> </w:t>
            </w:r>
          </w:p>
        </w:tc>
      </w:tr>
      <w:tr w:rsidR="005258FD" w:rsidRPr="00762258" w14:paraId="06462F6F" w14:textId="77777777" w:rsidTr="00403E12">
        <w:trPr>
          <w:tblCellSpacing w:w="7" w:type="dxa"/>
        </w:trPr>
        <w:tc>
          <w:tcPr>
            <w:tcW w:w="476" w:type="pct"/>
            <w:shd w:val="clear" w:color="auto" w:fill="auto"/>
          </w:tcPr>
          <w:p w14:paraId="102044B1" w14:textId="77777777" w:rsidR="005258FD" w:rsidRPr="00762258" w:rsidRDefault="005258FD" w:rsidP="00E2526C">
            <w:pPr>
              <w:rPr>
                <w:rFonts w:cs="Arial"/>
                <w:sz w:val="20"/>
                <w:szCs w:val="20"/>
              </w:rPr>
            </w:pPr>
          </w:p>
        </w:tc>
        <w:tc>
          <w:tcPr>
            <w:tcW w:w="572" w:type="pct"/>
            <w:shd w:val="clear" w:color="auto" w:fill="auto"/>
          </w:tcPr>
          <w:p w14:paraId="40F7EEE7" w14:textId="77777777" w:rsidR="005258FD" w:rsidRPr="00762258" w:rsidRDefault="005258FD" w:rsidP="00E2526C">
            <w:pPr>
              <w:rPr>
                <w:rFonts w:cs="Arial"/>
                <w:sz w:val="20"/>
                <w:szCs w:val="20"/>
              </w:rPr>
            </w:pPr>
          </w:p>
        </w:tc>
        <w:tc>
          <w:tcPr>
            <w:tcW w:w="1330" w:type="pct"/>
            <w:shd w:val="clear" w:color="auto" w:fill="auto"/>
          </w:tcPr>
          <w:p w14:paraId="0294DB07" w14:textId="77777777" w:rsidR="005258FD" w:rsidRPr="00762258" w:rsidRDefault="005258FD" w:rsidP="00E2526C">
            <w:pPr>
              <w:rPr>
                <w:rFonts w:cs="Arial"/>
                <w:sz w:val="20"/>
                <w:szCs w:val="20"/>
              </w:rPr>
            </w:pPr>
            <w:r w:rsidRPr="00762258">
              <w:rPr>
                <w:rFonts w:cs="Arial"/>
                <w:sz w:val="20"/>
                <w:szCs w:val="20"/>
              </w:rPr>
              <w:t>Sec. 164 Repeat Offender - a split letter is due 60 days after funds are made available by FHWA. HSO activities must be included in the HSP or an amendment to the HSP.</w:t>
            </w:r>
          </w:p>
        </w:tc>
        <w:tc>
          <w:tcPr>
            <w:tcW w:w="1052" w:type="pct"/>
            <w:shd w:val="clear" w:color="auto" w:fill="auto"/>
          </w:tcPr>
          <w:p w14:paraId="23A35D7B" w14:textId="77777777" w:rsidR="005258FD" w:rsidRPr="00762258" w:rsidRDefault="005258FD" w:rsidP="00E2526C">
            <w:pPr>
              <w:rPr>
                <w:rFonts w:cs="Arial"/>
                <w:sz w:val="20"/>
                <w:szCs w:val="20"/>
              </w:rPr>
            </w:pPr>
          </w:p>
        </w:tc>
        <w:tc>
          <w:tcPr>
            <w:tcW w:w="1539" w:type="pct"/>
            <w:shd w:val="clear" w:color="auto" w:fill="auto"/>
          </w:tcPr>
          <w:p w14:paraId="4D460B88" w14:textId="77777777" w:rsidR="005258FD" w:rsidRPr="00762258" w:rsidRDefault="00000000" w:rsidP="00E2526C">
            <w:pPr>
              <w:rPr>
                <w:rFonts w:cs="Arial"/>
                <w:bCs w:val="0"/>
                <w:sz w:val="20"/>
                <w:szCs w:val="20"/>
              </w:rPr>
            </w:pPr>
            <w:hyperlink r:id="rId23" w:history="1">
              <w:r w:rsidR="005258FD" w:rsidRPr="00762258">
                <w:rPr>
                  <w:rStyle w:val="Hyperlink"/>
                  <w:rFonts w:cs="Arial"/>
                  <w:bCs w:val="0"/>
                  <w:sz w:val="20"/>
                  <w:szCs w:val="20"/>
                </w:rPr>
                <w:t>NHTSA Highway Safety Grants Management Resources - Section 154 and 164</w:t>
              </w:r>
            </w:hyperlink>
          </w:p>
          <w:p w14:paraId="133534B4" w14:textId="77777777" w:rsidR="005258FD" w:rsidRPr="00762258" w:rsidRDefault="005258FD" w:rsidP="00E2526C">
            <w:pPr>
              <w:rPr>
                <w:rFonts w:cs="Arial"/>
                <w:bCs w:val="0"/>
                <w:sz w:val="20"/>
                <w:szCs w:val="20"/>
              </w:rPr>
            </w:pPr>
          </w:p>
          <w:p w14:paraId="7B339E20" w14:textId="77777777" w:rsidR="005258FD" w:rsidRPr="00762258" w:rsidRDefault="00000000" w:rsidP="00E2526C">
            <w:pPr>
              <w:rPr>
                <w:rFonts w:cs="Arial"/>
                <w:sz w:val="20"/>
                <w:szCs w:val="20"/>
              </w:rPr>
            </w:pPr>
            <w:hyperlink r:id="rId24" w:history="1">
              <w:r w:rsidR="005258FD" w:rsidRPr="00762258">
                <w:rPr>
                  <w:rFonts w:cs="Arial"/>
                  <w:color w:val="0000FF"/>
                  <w:sz w:val="20"/>
                  <w:szCs w:val="20"/>
                  <w:u w:val="single"/>
                </w:rPr>
                <w:t>FHWA Final Rule Repeat Intoxicated Driver 23 CFR Part 1275</w:t>
              </w:r>
            </w:hyperlink>
          </w:p>
        </w:tc>
      </w:tr>
      <w:tr w:rsidR="005258FD" w:rsidRPr="00762258" w14:paraId="0A1C63EB" w14:textId="77777777" w:rsidTr="00403E12">
        <w:trPr>
          <w:tblCellSpacing w:w="7" w:type="dxa"/>
        </w:trPr>
        <w:tc>
          <w:tcPr>
            <w:tcW w:w="476" w:type="pct"/>
            <w:shd w:val="clear" w:color="auto" w:fill="auto"/>
          </w:tcPr>
          <w:p w14:paraId="4D9667E6" w14:textId="77777777" w:rsidR="005258FD" w:rsidRPr="00762258" w:rsidRDefault="005258FD" w:rsidP="00E2526C">
            <w:pPr>
              <w:rPr>
                <w:rFonts w:cs="Arial"/>
                <w:sz w:val="20"/>
                <w:szCs w:val="20"/>
              </w:rPr>
            </w:pPr>
          </w:p>
        </w:tc>
        <w:tc>
          <w:tcPr>
            <w:tcW w:w="572" w:type="pct"/>
            <w:shd w:val="clear" w:color="auto" w:fill="auto"/>
          </w:tcPr>
          <w:p w14:paraId="1E1CD3B3" w14:textId="77777777" w:rsidR="005258FD" w:rsidRPr="00762258" w:rsidRDefault="005258FD" w:rsidP="00E2526C">
            <w:pPr>
              <w:rPr>
                <w:rFonts w:cs="Arial"/>
                <w:sz w:val="20"/>
                <w:szCs w:val="20"/>
              </w:rPr>
            </w:pPr>
          </w:p>
        </w:tc>
        <w:tc>
          <w:tcPr>
            <w:tcW w:w="1330" w:type="pct"/>
            <w:shd w:val="clear" w:color="auto" w:fill="auto"/>
          </w:tcPr>
          <w:p w14:paraId="52F23824" w14:textId="77777777" w:rsidR="005258FD" w:rsidRPr="00762258" w:rsidRDefault="005258FD" w:rsidP="00E2526C">
            <w:pPr>
              <w:rPr>
                <w:rFonts w:cs="Arial"/>
                <w:sz w:val="20"/>
                <w:szCs w:val="20"/>
              </w:rPr>
            </w:pPr>
          </w:p>
        </w:tc>
        <w:tc>
          <w:tcPr>
            <w:tcW w:w="1052" w:type="pct"/>
            <w:shd w:val="clear" w:color="auto" w:fill="auto"/>
          </w:tcPr>
          <w:p w14:paraId="3160AD2C" w14:textId="77777777" w:rsidR="005258FD" w:rsidRPr="00762258" w:rsidRDefault="005258FD" w:rsidP="00E2526C">
            <w:pPr>
              <w:rPr>
                <w:rFonts w:cs="Arial"/>
                <w:sz w:val="20"/>
                <w:szCs w:val="20"/>
              </w:rPr>
            </w:pPr>
          </w:p>
        </w:tc>
        <w:tc>
          <w:tcPr>
            <w:tcW w:w="1539" w:type="pct"/>
            <w:shd w:val="clear" w:color="auto" w:fill="auto"/>
          </w:tcPr>
          <w:p w14:paraId="64E040A2" w14:textId="77777777" w:rsidR="005258FD" w:rsidRPr="00762258" w:rsidRDefault="005258FD" w:rsidP="00E2526C">
            <w:pPr>
              <w:rPr>
                <w:rFonts w:cs="Arial"/>
                <w:sz w:val="20"/>
                <w:szCs w:val="20"/>
              </w:rPr>
            </w:pPr>
          </w:p>
        </w:tc>
      </w:tr>
      <w:tr w:rsidR="005258FD" w:rsidRPr="00762258" w14:paraId="2B999040" w14:textId="77777777" w:rsidTr="00403E12">
        <w:trPr>
          <w:tblCellSpacing w:w="7" w:type="dxa"/>
        </w:trPr>
        <w:tc>
          <w:tcPr>
            <w:tcW w:w="476" w:type="pct"/>
            <w:shd w:val="clear" w:color="auto" w:fill="auto"/>
          </w:tcPr>
          <w:p w14:paraId="7E31D268" w14:textId="77777777" w:rsidR="005258FD" w:rsidRPr="00762258" w:rsidRDefault="005258FD" w:rsidP="00E2526C">
            <w:pPr>
              <w:rPr>
                <w:rFonts w:cs="Arial"/>
                <w:sz w:val="20"/>
                <w:szCs w:val="20"/>
              </w:rPr>
            </w:pPr>
          </w:p>
        </w:tc>
        <w:tc>
          <w:tcPr>
            <w:tcW w:w="572" w:type="pct"/>
            <w:shd w:val="clear" w:color="auto" w:fill="auto"/>
          </w:tcPr>
          <w:p w14:paraId="5861EE25" w14:textId="77777777" w:rsidR="005258FD" w:rsidRPr="00762258" w:rsidRDefault="005258FD" w:rsidP="00E2526C">
            <w:pPr>
              <w:rPr>
                <w:rFonts w:cs="Arial"/>
                <w:b/>
                <w:sz w:val="20"/>
                <w:szCs w:val="20"/>
              </w:rPr>
            </w:pPr>
            <w:r w:rsidRPr="00762258">
              <w:rPr>
                <w:rFonts w:cs="Arial"/>
                <w:b/>
                <w:sz w:val="20"/>
                <w:szCs w:val="20"/>
              </w:rPr>
              <w:t>January</w:t>
            </w:r>
          </w:p>
        </w:tc>
        <w:tc>
          <w:tcPr>
            <w:tcW w:w="1330" w:type="pct"/>
            <w:shd w:val="clear" w:color="auto" w:fill="auto"/>
          </w:tcPr>
          <w:p w14:paraId="308438A9" w14:textId="77777777" w:rsidR="005258FD" w:rsidRDefault="005258FD" w:rsidP="00E2526C">
            <w:pPr>
              <w:rPr>
                <w:rFonts w:cs="Arial"/>
                <w:bCs w:val="0"/>
                <w:color w:val="FF0000"/>
                <w:sz w:val="20"/>
                <w:szCs w:val="20"/>
              </w:rPr>
            </w:pPr>
            <w:r w:rsidRPr="00762258">
              <w:rPr>
                <w:rFonts w:cs="Arial"/>
                <w:b/>
                <w:bCs w:val="0"/>
                <w:color w:val="FF0000"/>
                <w:sz w:val="20"/>
                <w:szCs w:val="20"/>
              </w:rPr>
              <w:t>3</w:t>
            </w:r>
            <w:r w:rsidRPr="00762258">
              <w:rPr>
                <w:rFonts w:cs="Arial"/>
                <w:bCs w:val="0"/>
                <w:color w:val="FF0000"/>
                <w:sz w:val="20"/>
                <w:szCs w:val="20"/>
              </w:rPr>
              <w:t xml:space="preserve">: For the calendar year, send any proposed seat belt survey designs to NHTSA for approval </w:t>
            </w:r>
          </w:p>
          <w:p w14:paraId="1EC76C1C" w14:textId="77777777" w:rsidR="00970EAE" w:rsidRDefault="00970EAE" w:rsidP="00E2526C">
            <w:pPr>
              <w:rPr>
                <w:rFonts w:cs="Arial"/>
                <w:bCs w:val="0"/>
                <w:color w:val="FF0000"/>
                <w:sz w:val="20"/>
                <w:szCs w:val="20"/>
              </w:rPr>
            </w:pPr>
          </w:p>
          <w:p w14:paraId="638B3AD2" w14:textId="3682D8A7" w:rsidR="00970EAE" w:rsidRPr="00762258" w:rsidRDefault="00970EAE" w:rsidP="00970EAE">
            <w:pPr>
              <w:rPr>
                <w:rFonts w:cs="Arial"/>
                <w:color w:val="FF0000"/>
                <w:sz w:val="20"/>
                <w:szCs w:val="20"/>
              </w:rPr>
            </w:pPr>
            <w:r>
              <w:rPr>
                <w:rFonts w:cs="Arial"/>
                <w:b/>
                <w:color w:val="FF0000"/>
                <w:sz w:val="20"/>
                <w:szCs w:val="20"/>
              </w:rPr>
              <w:t>28</w:t>
            </w:r>
            <w:r w:rsidRPr="00762258">
              <w:rPr>
                <w:rFonts w:cs="Arial"/>
                <w:color w:val="FF0000"/>
                <w:sz w:val="20"/>
                <w:szCs w:val="20"/>
              </w:rPr>
              <w:t xml:space="preserve">:  Final GTS Voucher due including Local </w:t>
            </w:r>
            <w:r>
              <w:rPr>
                <w:rFonts w:cs="Arial"/>
                <w:color w:val="FF0000"/>
                <w:sz w:val="20"/>
                <w:szCs w:val="20"/>
              </w:rPr>
              <w:t>Share</w:t>
            </w:r>
            <w:r w:rsidRPr="00762258">
              <w:rPr>
                <w:rFonts w:cs="Arial"/>
                <w:color w:val="FF0000"/>
                <w:sz w:val="20"/>
                <w:szCs w:val="20"/>
              </w:rPr>
              <w:t xml:space="preserve"> expenditure final entry (see also March 31 requirement) and Match</w:t>
            </w:r>
          </w:p>
          <w:p w14:paraId="6F5C8385" w14:textId="77777777" w:rsidR="00970EAE" w:rsidRPr="00762258" w:rsidRDefault="00970EAE" w:rsidP="00970EAE">
            <w:pPr>
              <w:ind w:left="360"/>
              <w:rPr>
                <w:rFonts w:cs="Arial"/>
                <w:color w:val="FF0000"/>
                <w:sz w:val="20"/>
                <w:szCs w:val="20"/>
              </w:rPr>
            </w:pPr>
          </w:p>
          <w:p w14:paraId="4B2E8179" w14:textId="34CE18A6" w:rsidR="00970EAE" w:rsidRPr="00762258" w:rsidRDefault="00970EAE" w:rsidP="00970EAE">
            <w:pPr>
              <w:rPr>
                <w:rFonts w:cs="Arial"/>
                <w:color w:val="FF0000"/>
                <w:sz w:val="20"/>
                <w:szCs w:val="20"/>
              </w:rPr>
            </w:pPr>
            <w:r>
              <w:rPr>
                <w:rFonts w:cs="Arial"/>
                <w:color w:val="FF0000"/>
                <w:sz w:val="20"/>
                <w:szCs w:val="20"/>
              </w:rPr>
              <w:t>28</w:t>
            </w:r>
            <w:r w:rsidRPr="00762258">
              <w:rPr>
                <w:rFonts w:cs="Arial"/>
                <w:color w:val="FF0000"/>
                <w:sz w:val="20"/>
                <w:szCs w:val="20"/>
              </w:rPr>
              <w:t>:  Final Financial Obligation Closeout Summary GTS</w:t>
            </w:r>
          </w:p>
          <w:p w14:paraId="5229D80C" w14:textId="77777777" w:rsidR="00970EAE" w:rsidRPr="00762258" w:rsidRDefault="00970EAE" w:rsidP="00970EAE">
            <w:pPr>
              <w:rPr>
                <w:rFonts w:cs="Arial"/>
                <w:color w:val="FF0000"/>
                <w:sz w:val="20"/>
                <w:szCs w:val="20"/>
              </w:rPr>
            </w:pPr>
          </w:p>
          <w:p w14:paraId="25283E0B" w14:textId="77777777" w:rsidR="00970EAE" w:rsidRDefault="004B52A5" w:rsidP="00970EAE">
            <w:pPr>
              <w:rPr>
                <w:rFonts w:cs="Arial"/>
                <w:color w:val="FF0000"/>
                <w:sz w:val="20"/>
                <w:szCs w:val="20"/>
              </w:rPr>
            </w:pPr>
            <w:r>
              <w:rPr>
                <w:rFonts w:cs="Arial"/>
                <w:b/>
                <w:color w:val="FF0000"/>
                <w:sz w:val="20"/>
                <w:szCs w:val="20"/>
              </w:rPr>
              <w:lastRenderedPageBreak/>
              <w:t>28</w:t>
            </w:r>
            <w:r w:rsidR="00970EAE" w:rsidRPr="00762258">
              <w:rPr>
                <w:rFonts w:cs="Arial"/>
                <w:color w:val="FF0000"/>
                <w:sz w:val="20"/>
                <w:szCs w:val="20"/>
              </w:rPr>
              <w:t>:  Annual Report submitted to Region</w:t>
            </w:r>
          </w:p>
          <w:p w14:paraId="3FF9DFC7" w14:textId="18A4CA7C" w:rsidR="004B52A5" w:rsidRPr="00762258" w:rsidRDefault="004B52A5" w:rsidP="00970EAE">
            <w:pPr>
              <w:rPr>
                <w:rFonts w:cs="Arial"/>
                <w:bCs w:val="0"/>
                <w:color w:val="FF0000"/>
                <w:sz w:val="20"/>
                <w:szCs w:val="20"/>
              </w:rPr>
            </w:pPr>
          </w:p>
        </w:tc>
        <w:tc>
          <w:tcPr>
            <w:tcW w:w="1052" w:type="pct"/>
            <w:shd w:val="clear" w:color="auto" w:fill="auto"/>
          </w:tcPr>
          <w:p w14:paraId="700AA311" w14:textId="77777777" w:rsidR="005258FD" w:rsidRPr="00762258" w:rsidRDefault="005258FD" w:rsidP="00E2526C">
            <w:pPr>
              <w:rPr>
                <w:rFonts w:cs="Arial"/>
                <w:sz w:val="20"/>
                <w:szCs w:val="20"/>
              </w:rPr>
            </w:pPr>
            <w:r w:rsidRPr="00762258">
              <w:rPr>
                <w:rFonts w:cs="Arial"/>
                <w:sz w:val="20"/>
                <w:szCs w:val="20"/>
              </w:rPr>
              <w:lastRenderedPageBreak/>
              <w:t>The HSO must submit proposed survey design alternations for NHTSA approval as specified at least three months before data collection begins (proposed alterations include but not limited to: sample design, seat belt use rate estimation method, variance estimation method and data collection protocol)</w:t>
            </w:r>
          </w:p>
        </w:tc>
        <w:tc>
          <w:tcPr>
            <w:tcW w:w="1539" w:type="pct"/>
            <w:shd w:val="clear" w:color="auto" w:fill="auto"/>
          </w:tcPr>
          <w:p w14:paraId="2B6383DB" w14:textId="2D3E9631" w:rsidR="004B52A5" w:rsidRDefault="004B52A5" w:rsidP="00E2526C">
            <w:pPr>
              <w:rPr>
                <w:rFonts w:cs="Arial"/>
                <w:sz w:val="20"/>
                <w:szCs w:val="20"/>
              </w:rPr>
            </w:pPr>
            <w:r>
              <w:rPr>
                <w:rFonts w:cs="Arial"/>
                <w:sz w:val="20"/>
                <w:szCs w:val="20"/>
              </w:rPr>
              <w:t>MR Part III B</w:t>
            </w:r>
          </w:p>
          <w:p w14:paraId="52C9A751" w14:textId="70D80C79" w:rsidR="00D839EE" w:rsidRDefault="00D839EE" w:rsidP="00E2526C">
            <w:pPr>
              <w:rPr>
                <w:rFonts w:cs="Arial"/>
                <w:sz w:val="20"/>
                <w:szCs w:val="20"/>
              </w:rPr>
            </w:pPr>
            <w:hyperlink r:id="rId25" w:history="1">
              <w:r>
                <w:rPr>
                  <w:rStyle w:val="Hyperlink"/>
                  <w:rFonts w:cs="Arial"/>
                  <w:sz w:val="20"/>
                  <w:szCs w:val="20"/>
                </w:rPr>
                <w:t>23 CFR Part 1340</w:t>
              </w:r>
            </w:hyperlink>
            <w:r>
              <w:rPr>
                <w:rFonts w:cs="Arial"/>
                <w:sz w:val="20"/>
                <w:szCs w:val="20"/>
              </w:rPr>
              <w:t xml:space="preserve"> </w:t>
            </w:r>
          </w:p>
          <w:p w14:paraId="43D3F232" w14:textId="77777777" w:rsidR="004B52A5" w:rsidRPr="004B52A5" w:rsidRDefault="004B52A5" w:rsidP="00E2526C">
            <w:pPr>
              <w:rPr>
                <w:rFonts w:cs="Arial"/>
                <w:sz w:val="20"/>
                <w:szCs w:val="20"/>
              </w:rPr>
            </w:pPr>
          </w:p>
          <w:p w14:paraId="2315C1D7" w14:textId="33ABA544" w:rsidR="004B52A5" w:rsidRPr="004B52A5" w:rsidRDefault="004B52A5" w:rsidP="00E2526C">
            <w:pPr>
              <w:rPr>
                <w:rFonts w:cs="Arial"/>
                <w:sz w:val="20"/>
                <w:szCs w:val="20"/>
              </w:rPr>
            </w:pPr>
            <w:hyperlink r:id="rId26" w:anchor="p-1300.33(d)" w:history="1">
              <w:r w:rsidRPr="004B52A5">
                <w:rPr>
                  <w:rStyle w:val="Hyperlink"/>
                  <w:rFonts w:cs="Arial"/>
                  <w:sz w:val="20"/>
                  <w:szCs w:val="20"/>
                  <w:shd w:val="clear" w:color="auto" w:fill="FFFFFF"/>
                </w:rPr>
                <w:t>23 CFR Part 1300.33(d)</w:t>
              </w:r>
            </w:hyperlink>
            <w:r w:rsidRPr="004B52A5">
              <w:rPr>
                <w:rFonts w:cs="Arial"/>
                <w:color w:val="333333"/>
                <w:sz w:val="20"/>
                <w:szCs w:val="20"/>
                <w:shd w:val="clear" w:color="auto" w:fill="FFFFFF"/>
              </w:rPr>
              <w:t xml:space="preserve"> </w:t>
            </w:r>
          </w:p>
          <w:p w14:paraId="7E0CBED6" w14:textId="77777777" w:rsidR="004B52A5" w:rsidRPr="004B52A5" w:rsidRDefault="004B52A5" w:rsidP="00E2526C">
            <w:pPr>
              <w:rPr>
                <w:rFonts w:cs="Arial"/>
                <w:sz w:val="20"/>
                <w:szCs w:val="20"/>
              </w:rPr>
            </w:pPr>
          </w:p>
          <w:p w14:paraId="760AED8A" w14:textId="77777777" w:rsidR="004B52A5" w:rsidRDefault="004B52A5" w:rsidP="00E2526C">
            <w:pPr>
              <w:rPr>
                <w:rFonts w:cs="Arial"/>
                <w:sz w:val="20"/>
                <w:szCs w:val="20"/>
              </w:rPr>
            </w:pPr>
            <w:hyperlink r:id="rId27" w:history="1">
              <w:r w:rsidRPr="004B52A5">
                <w:rPr>
                  <w:rStyle w:val="Hyperlink"/>
                  <w:rFonts w:cs="Arial"/>
                  <w:sz w:val="20"/>
                  <w:szCs w:val="20"/>
                </w:rPr>
                <w:t>23 CFR Part 1300.35</w:t>
              </w:r>
            </w:hyperlink>
            <w:r w:rsidRPr="004B52A5">
              <w:rPr>
                <w:rFonts w:cs="Arial"/>
                <w:sz w:val="20"/>
                <w:szCs w:val="20"/>
              </w:rPr>
              <w:t xml:space="preserve"> </w:t>
            </w:r>
          </w:p>
          <w:p w14:paraId="509DFB96" w14:textId="77777777" w:rsidR="004B52A5" w:rsidRDefault="004B52A5" w:rsidP="00E2526C">
            <w:pPr>
              <w:rPr>
                <w:rFonts w:cs="Arial"/>
                <w:sz w:val="20"/>
                <w:szCs w:val="20"/>
              </w:rPr>
            </w:pPr>
          </w:p>
          <w:p w14:paraId="08554464" w14:textId="34236102" w:rsidR="004B52A5" w:rsidRDefault="004B52A5" w:rsidP="00E2526C">
            <w:hyperlink r:id="rId28" w:history="1">
              <w:r w:rsidRPr="0038221F">
                <w:rPr>
                  <w:rStyle w:val="Hyperlink"/>
                  <w:rFonts w:cs="Arial"/>
                  <w:sz w:val="20"/>
                  <w:szCs w:val="20"/>
                </w:rPr>
                <w:t>GHSA Policies and Procedures Manual</w:t>
              </w:r>
            </w:hyperlink>
          </w:p>
          <w:p w14:paraId="631EB1D8" w14:textId="7ED70486" w:rsidR="004B52A5" w:rsidRPr="004B52A5" w:rsidRDefault="004B52A5" w:rsidP="00E2526C">
            <w:pPr>
              <w:rPr>
                <w:rFonts w:cs="Arial"/>
                <w:sz w:val="20"/>
                <w:szCs w:val="20"/>
              </w:rPr>
            </w:pPr>
            <w:r w:rsidRPr="004B52A5">
              <w:rPr>
                <w:sz w:val="20"/>
                <w:szCs w:val="20"/>
              </w:rPr>
              <w:t>See Ch. VII Annual Report, Ch. VIII Closeout</w:t>
            </w:r>
          </w:p>
        </w:tc>
      </w:tr>
      <w:tr w:rsidR="005258FD" w:rsidRPr="00762258" w14:paraId="30873176" w14:textId="77777777" w:rsidTr="00403E12">
        <w:trPr>
          <w:tblCellSpacing w:w="7" w:type="dxa"/>
        </w:trPr>
        <w:tc>
          <w:tcPr>
            <w:tcW w:w="476" w:type="pct"/>
            <w:shd w:val="clear" w:color="auto" w:fill="auto"/>
          </w:tcPr>
          <w:p w14:paraId="3D3FA67D" w14:textId="77777777" w:rsidR="005258FD" w:rsidRPr="00762258" w:rsidRDefault="005258FD" w:rsidP="00E2526C">
            <w:pPr>
              <w:rPr>
                <w:rFonts w:cs="Arial"/>
                <w:sz w:val="20"/>
                <w:szCs w:val="20"/>
              </w:rPr>
            </w:pPr>
          </w:p>
        </w:tc>
        <w:tc>
          <w:tcPr>
            <w:tcW w:w="572" w:type="pct"/>
            <w:shd w:val="clear" w:color="auto" w:fill="auto"/>
          </w:tcPr>
          <w:p w14:paraId="4DE2EEF0" w14:textId="77777777" w:rsidR="005258FD" w:rsidRPr="00762258" w:rsidRDefault="005258FD" w:rsidP="00E2526C">
            <w:pPr>
              <w:rPr>
                <w:rFonts w:cs="Arial"/>
                <w:b/>
                <w:sz w:val="20"/>
                <w:szCs w:val="20"/>
              </w:rPr>
            </w:pPr>
          </w:p>
        </w:tc>
        <w:tc>
          <w:tcPr>
            <w:tcW w:w="1330" w:type="pct"/>
            <w:shd w:val="clear" w:color="auto" w:fill="auto"/>
          </w:tcPr>
          <w:p w14:paraId="15F54BC0" w14:textId="2EC7128F" w:rsidR="005258FD" w:rsidRPr="00762258" w:rsidRDefault="00D2550D" w:rsidP="00E2526C">
            <w:pPr>
              <w:rPr>
                <w:rFonts w:cs="Arial"/>
                <w:bCs w:val="0"/>
                <w:sz w:val="20"/>
                <w:szCs w:val="20"/>
              </w:rPr>
            </w:pPr>
            <w:r>
              <w:rPr>
                <w:rFonts w:cs="Arial"/>
                <w:bCs w:val="0"/>
                <w:sz w:val="20"/>
                <w:szCs w:val="20"/>
              </w:rPr>
              <w:t>Continue to c</w:t>
            </w:r>
            <w:r w:rsidR="005258FD" w:rsidRPr="00762258">
              <w:rPr>
                <w:rFonts w:cs="Arial"/>
                <w:bCs w:val="0"/>
                <w:sz w:val="20"/>
                <w:szCs w:val="20"/>
              </w:rPr>
              <w:t xml:space="preserve">onduct </w:t>
            </w:r>
            <w:r>
              <w:rPr>
                <w:rFonts w:cs="Arial"/>
                <w:bCs w:val="0"/>
                <w:sz w:val="20"/>
                <w:szCs w:val="20"/>
              </w:rPr>
              <w:t>p</w:t>
            </w:r>
            <w:r w:rsidR="005258FD" w:rsidRPr="00762258">
              <w:rPr>
                <w:rFonts w:cs="Arial"/>
                <w:bCs w:val="0"/>
                <w:sz w:val="20"/>
                <w:szCs w:val="20"/>
              </w:rPr>
              <w:t>lanning conference</w:t>
            </w:r>
            <w:r w:rsidR="00062D20">
              <w:rPr>
                <w:rFonts w:cs="Arial"/>
                <w:bCs w:val="0"/>
                <w:sz w:val="20"/>
                <w:szCs w:val="20"/>
              </w:rPr>
              <w:t>s</w:t>
            </w:r>
            <w:r w:rsidR="005258FD" w:rsidRPr="00762258">
              <w:rPr>
                <w:rFonts w:cs="Arial"/>
                <w:bCs w:val="0"/>
                <w:sz w:val="20"/>
                <w:szCs w:val="20"/>
              </w:rPr>
              <w:t xml:space="preserve"> with partners </w:t>
            </w:r>
            <w:r w:rsidRPr="00D2550D">
              <w:rPr>
                <w:rFonts w:cs="Arial"/>
                <w:bCs w:val="0"/>
                <w:sz w:val="20"/>
                <w:szCs w:val="20"/>
                <w:u w:val="single"/>
              </w:rPr>
              <w:t>and the public</w:t>
            </w:r>
            <w:r>
              <w:rPr>
                <w:rFonts w:cs="Arial"/>
                <w:bCs w:val="0"/>
                <w:sz w:val="20"/>
                <w:szCs w:val="20"/>
                <w:u w:val="single"/>
              </w:rPr>
              <w:t>,</w:t>
            </w:r>
            <w:r w:rsidRPr="00D2550D">
              <w:rPr>
                <w:rFonts w:cs="Arial"/>
                <w:bCs w:val="0"/>
                <w:sz w:val="20"/>
                <w:szCs w:val="20"/>
                <w:u w:val="single"/>
              </w:rPr>
              <w:t xml:space="preserve"> </w:t>
            </w:r>
            <w:r>
              <w:rPr>
                <w:rFonts w:cs="Arial"/>
                <w:bCs w:val="0"/>
                <w:sz w:val="20"/>
                <w:szCs w:val="20"/>
                <w:u w:val="single"/>
              </w:rPr>
              <w:t xml:space="preserve">especially overrepresented and underserved populations, </w:t>
            </w:r>
            <w:r w:rsidR="005258FD" w:rsidRPr="00762258">
              <w:rPr>
                <w:rFonts w:cs="Arial"/>
                <w:bCs w:val="0"/>
                <w:sz w:val="20"/>
                <w:szCs w:val="20"/>
              </w:rPr>
              <w:t xml:space="preserve">to obtain their input </w:t>
            </w:r>
            <w:r w:rsidR="00062D20">
              <w:rPr>
                <w:rFonts w:cs="Arial"/>
                <w:bCs w:val="0"/>
                <w:sz w:val="20"/>
                <w:szCs w:val="20"/>
              </w:rPr>
              <w:t>and feedback and use f</w:t>
            </w:r>
            <w:r w:rsidR="005258FD" w:rsidRPr="00762258">
              <w:rPr>
                <w:rFonts w:cs="Arial"/>
                <w:bCs w:val="0"/>
                <w:sz w:val="20"/>
                <w:szCs w:val="20"/>
              </w:rPr>
              <w:t xml:space="preserve">or the </w:t>
            </w:r>
            <w:r>
              <w:rPr>
                <w:rFonts w:cs="Arial"/>
                <w:bCs w:val="0"/>
                <w:sz w:val="20"/>
                <w:szCs w:val="20"/>
              </w:rPr>
              <w:t>T</w:t>
            </w:r>
            <w:r w:rsidR="005258FD" w:rsidRPr="00762258">
              <w:rPr>
                <w:rFonts w:cs="Arial"/>
                <w:bCs w:val="0"/>
                <w:sz w:val="20"/>
                <w:szCs w:val="20"/>
              </w:rPr>
              <w:t xml:space="preserve">HSP development. Review program data and targets to determine a preliminary funding distribution and overall program direction. Begin working with the NHTSA Regional Program Manager to clearly understand the </w:t>
            </w:r>
            <w:r>
              <w:rPr>
                <w:rFonts w:cs="Arial"/>
                <w:bCs w:val="0"/>
                <w:sz w:val="20"/>
                <w:szCs w:val="20"/>
              </w:rPr>
              <w:t>T</w:t>
            </w:r>
            <w:r w:rsidR="005258FD" w:rsidRPr="00762258">
              <w:rPr>
                <w:rFonts w:cs="Arial"/>
                <w:bCs w:val="0"/>
                <w:sz w:val="20"/>
                <w:szCs w:val="20"/>
              </w:rPr>
              <w:t xml:space="preserve">HSP requirements and share initial drafts of the </w:t>
            </w:r>
            <w:r>
              <w:rPr>
                <w:rFonts w:cs="Arial"/>
                <w:bCs w:val="0"/>
                <w:sz w:val="20"/>
                <w:szCs w:val="20"/>
              </w:rPr>
              <w:t>T</w:t>
            </w:r>
            <w:r w:rsidR="005258FD" w:rsidRPr="00762258">
              <w:rPr>
                <w:rFonts w:cs="Arial"/>
                <w:bCs w:val="0"/>
                <w:sz w:val="20"/>
                <w:szCs w:val="20"/>
              </w:rPr>
              <w:t xml:space="preserve">HSP or sections of the </w:t>
            </w:r>
            <w:r>
              <w:rPr>
                <w:rFonts w:cs="Arial"/>
                <w:bCs w:val="0"/>
                <w:sz w:val="20"/>
                <w:szCs w:val="20"/>
              </w:rPr>
              <w:t>T</w:t>
            </w:r>
            <w:r w:rsidR="005258FD" w:rsidRPr="00762258">
              <w:rPr>
                <w:rFonts w:cs="Arial"/>
                <w:bCs w:val="0"/>
                <w:sz w:val="20"/>
                <w:szCs w:val="20"/>
              </w:rPr>
              <w:t>HSP as completed to obtain early feedback and suggested modifications.</w:t>
            </w:r>
          </w:p>
        </w:tc>
        <w:tc>
          <w:tcPr>
            <w:tcW w:w="1052" w:type="pct"/>
            <w:shd w:val="clear" w:color="auto" w:fill="auto"/>
          </w:tcPr>
          <w:p w14:paraId="7E67C110" w14:textId="4DE334AB" w:rsidR="005258FD" w:rsidRPr="00762258" w:rsidRDefault="005258FD" w:rsidP="00E2526C">
            <w:pPr>
              <w:rPr>
                <w:rFonts w:cs="Arial"/>
                <w:sz w:val="20"/>
                <w:szCs w:val="20"/>
              </w:rPr>
            </w:pPr>
            <w:r w:rsidRPr="00762258">
              <w:rPr>
                <w:rFonts w:cs="Arial"/>
                <w:sz w:val="20"/>
                <w:szCs w:val="20"/>
              </w:rPr>
              <w:t xml:space="preserve">It is recommended to begin working with the NHTSA Regional Program Manager early in the </w:t>
            </w:r>
            <w:r w:rsidR="00D2550D">
              <w:rPr>
                <w:rFonts w:cs="Arial"/>
                <w:sz w:val="20"/>
                <w:szCs w:val="20"/>
              </w:rPr>
              <w:t>T</w:t>
            </w:r>
            <w:r w:rsidRPr="00762258">
              <w:rPr>
                <w:rFonts w:cs="Arial"/>
                <w:sz w:val="20"/>
                <w:szCs w:val="20"/>
              </w:rPr>
              <w:t xml:space="preserve">HSP development process </w:t>
            </w:r>
            <w:proofErr w:type="gramStart"/>
            <w:r w:rsidRPr="00762258">
              <w:rPr>
                <w:rFonts w:cs="Arial"/>
                <w:sz w:val="20"/>
                <w:szCs w:val="20"/>
              </w:rPr>
              <w:t>in order to</w:t>
            </w:r>
            <w:proofErr w:type="gramEnd"/>
            <w:r w:rsidRPr="00762258">
              <w:rPr>
                <w:rFonts w:cs="Arial"/>
                <w:sz w:val="20"/>
                <w:szCs w:val="20"/>
              </w:rPr>
              <w:t xml:space="preserve"> ensure that the HSO has a clear understanding of the </w:t>
            </w:r>
            <w:r w:rsidR="00D2550D">
              <w:rPr>
                <w:rFonts w:cs="Arial"/>
                <w:sz w:val="20"/>
                <w:szCs w:val="20"/>
              </w:rPr>
              <w:t>r</w:t>
            </w:r>
            <w:r w:rsidRPr="00762258">
              <w:rPr>
                <w:rFonts w:cs="Arial"/>
                <w:sz w:val="20"/>
                <w:szCs w:val="20"/>
              </w:rPr>
              <w:t>equirements. By submitting draft sections for comment as they are prepared</w:t>
            </w:r>
            <w:r w:rsidR="00E65772">
              <w:rPr>
                <w:rFonts w:cs="Arial"/>
                <w:sz w:val="20"/>
                <w:szCs w:val="20"/>
              </w:rPr>
              <w:t xml:space="preserve"> </w:t>
            </w:r>
            <w:r w:rsidRPr="00762258">
              <w:rPr>
                <w:rFonts w:cs="Arial"/>
                <w:sz w:val="20"/>
                <w:szCs w:val="20"/>
              </w:rPr>
              <w:t xml:space="preserve">the HSO may avoid having to make significant corrections or additions close to the submission deadline. This may also avoid having conditions placed upon the </w:t>
            </w:r>
            <w:r w:rsidR="00D2550D">
              <w:rPr>
                <w:rFonts w:cs="Arial"/>
                <w:sz w:val="20"/>
                <w:szCs w:val="20"/>
              </w:rPr>
              <w:t>T</w:t>
            </w:r>
            <w:r w:rsidRPr="00762258">
              <w:rPr>
                <w:rFonts w:cs="Arial"/>
                <w:sz w:val="20"/>
                <w:szCs w:val="20"/>
              </w:rPr>
              <w:t xml:space="preserve">HSP approval.  </w:t>
            </w:r>
          </w:p>
        </w:tc>
        <w:tc>
          <w:tcPr>
            <w:tcW w:w="1539" w:type="pct"/>
            <w:shd w:val="clear" w:color="auto" w:fill="auto"/>
          </w:tcPr>
          <w:p w14:paraId="6D668B7B" w14:textId="77777777" w:rsidR="005258FD" w:rsidRPr="00762258" w:rsidRDefault="00000000" w:rsidP="00E2526C">
            <w:pPr>
              <w:rPr>
                <w:rFonts w:cs="Arial"/>
                <w:sz w:val="20"/>
                <w:szCs w:val="20"/>
              </w:rPr>
            </w:pPr>
            <w:hyperlink r:id="rId29" w:history="1">
              <w:r w:rsidR="005258FD" w:rsidRPr="00762258">
                <w:rPr>
                  <w:rStyle w:val="Hyperlink"/>
                  <w:rFonts w:cs="Arial"/>
                  <w:sz w:val="20"/>
                  <w:szCs w:val="20"/>
                </w:rPr>
                <w:t>GHSA Guidance for Developing HSPs</w:t>
              </w:r>
            </w:hyperlink>
          </w:p>
          <w:p w14:paraId="1201D384" w14:textId="77777777" w:rsidR="005258FD" w:rsidRPr="00762258" w:rsidRDefault="005258FD" w:rsidP="00E2526C">
            <w:pPr>
              <w:rPr>
                <w:rFonts w:cs="Arial"/>
                <w:sz w:val="20"/>
                <w:szCs w:val="20"/>
              </w:rPr>
            </w:pPr>
          </w:p>
          <w:p w14:paraId="6B1C1CBB" w14:textId="77777777" w:rsidR="005258FD" w:rsidRPr="00762258" w:rsidRDefault="005258FD" w:rsidP="00E2526C">
            <w:pPr>
              <w:rPr>
                <w:rFonts w:cs="Arial"/>
                <w:sz w:val="20"/>
                <w:szCs w:val="20"/>
              </w:rPr>
            </w:pPr>
          </w:p>
        </w:tc>
      </w:tr>
      <w:tr w:rsidR="005258FD" w:rsidRPr="00762258" w14:paraId="3C9DBE7D" w14:textId="77777777" w:rsidTr="00403E12">
        <w:trPr>
          <w:tblCellSpacing w:w="7" w:type="dxa"/>
        </w:trPr>
        <w:tc>
          <w:tcPr>
            <w:tcW w:w="476" w:type="pct"/>
            <w:shd w:val="clear" w:color="auto" w:fill="auto"/>
          </w:tcPr>
          <w:p w14:paraId="4D815BB3" w14:textId="77777777" w:rsidR="005258FD" w:rsidRPr="00762258" w:rsidRDefault="005258FD" w:rsidP="00E2526C">
            <w:pPr>
              <w:rPr>
                <w:rFonts w:cs="Arial"/>
                <w:sz w:val="20"/>
                <w:szCs w:val="20"/>
              </w:rPr>
            </w:pPr>
          </w:p>
        </w:tc>
        <w:tc>
          <w:tcPr>
            <w:tcW w:w="572" w:type="pct"/>
            <w:shd w:val="clear" w:color="auto" w:fill="auto"/>
          </w:tcPr>
          <w:p w14:paraId="76A7C814" w14:textId="77777777" w:rsidR="005258FD" w:rsidRPr="00762258" w:rsidRDefault="005258FD" w:rsidP="00E2526C">
            <w:pPr>
              <w:rPr>
                <w:rFonts w:cs="Arial"/>
                <w:b/>
                <w:sz w:val="20"/>
                <w:szCs w:val="20"/>
              </w:rPr>
            </w:pPr>
          </w:p>
        </w:tc>
        <w:tc>
          <w:tcPr>
            <w:tcW w:w="1330" w:type="pct"/>
            <w:shd w:val="clear" w:color="auto" w:fill="auto"/>
          </w:tcPr>
          <w:p w14:paraId="1DB3903E" w14:textId="77777777" w:rsidR="005258FD" w:rsidRPr="00762258" w:rsidRDefault="005258FD" w:rsidP="00E2526C">
            <w:pPr>
              <w:rPr>
                <w:rFonts w:cs="Arial"/>
                <w:sz w:val="20"/>
                <w:szCs w:val="20"/>
              </w:rPr>
            </w:pPr>
            <w:r w:rsidRPr="00762258">
              <w:rPr>
                <w:rFonts w:cs="Arial"/>
                <w:bCs w:val="0"/>
                <w:sz w:val="20"/>
                <w:szCs w:val="20"/>
              </w:rPr>
              <w:t>Begin the periodic process of reviewing and updating the HSO Policies and Procedures (P &amp; P) Manual</w:t>
            </w:r>
            <w:r w:rsidRPr="00762258">
              <w:rPr>
                <w:rFonts w:cs="Arial"/>
                <w:sz w:val="20"/>
                <w:szCs w:val="20"/>
              </w:rPr>
              <w:t xml:space="preserve"> </w:t>
            </w:r>
          </w:p>
          <w:p w14:paraId="0CB1606F" w14:textId="77777777" w:rsidR="005258FD" w:rsidRPr="00762258" w:rsidRDefault="005258FD" w:rsidP="00E2526C">
            <w:pPr>
              <w:rPr>
                <w:rFonts w:cs="Arial"/>
                <w:color w:val="0000FF"/>
                <w:sz w:val="20"/>
                <w:szCs w:val="20"/>
              </w:rPr>
            </w:pPr>
          </w:p>
        </w:tc>
        <w:tc>
          <w:tcPr>
            <w:tcW w:w="1052" w:type="pct"/>
            <w:shd w:val="clear" w:color="auto" w:fill="auto"/>
          </w:tcPr>
          <w:p w14:paraId="0BCD47DC" w14:textId="36688E1F" w:rsidR="005258FD" w:rsidRPr="00762258" w:rsidRDefault="005258FD" w:rsidP="00E2526C">
            <w:pPr>
              <w:rPr>
                <w:rFonts w:cs="Arial"/>
                <w:sz w:val="20"/>
                <w:szCs w:val="20"/>
                <w:u w:val="single"/>
              </w:rPr>
            </w:pPr>
            <w:r w:rsidRPr="00762258">
              <w:rPr>
                <w:rFonts w:cs="Arial"/>
                <w:sz w:val="20"/>
                <w:szCs w:val="20"/>
              </w:rPr>
              <w:t>The HSO should have a current P &amp; P Manual. The GHSA P&amp;P Manual is a model available on line. There should be a policy in the HSO Manual which defines the periodic (at least annually) procedure for revising the manual</w:t>
            </w:r>
            <w:r w:rsidR="00E65772">
              <w:rPr>
                <w:rFonts w:cs="Arial"/>
                <w:sz w:val="20"/>
                <w:szCs w:val="20"/>
              </w:rPr>
              <w:t xml:space="preserve"> </w:t>
            </w:r>
            <w:r w:rsidR="00E65772">
              <w:rPr>
                <w:rFonts w:cs="Arial"/>
                <w:sz w:val="20"/>
                <w:szCs w:val="20"/>
                <w:u w:val="single"/>
              </w:rPr>
              <w:t>at least every three years</w:t>
            </w:r>
            <w:r w:rsidRPr="00762258">
              <w:rPr>
                <w:rFonts w:cs="Arial"/>
                <w:sz w:val="20"/>
                <w:szCs w:val="20"/>
              </w:rPr>
              <w:t xml:space="preserve">. The policy should require that all HSO staff be aware of, have easy access to and regularly use the Manual. It is preferable that the HSO Manual be posted on line to assist in </w:t>
            </w:r>
            <w:r w:rsidRPr="00762258">
              <w:rPr>
                <w:rFonts w:cs="Arial"/>
                <w:sz w:val="20"/>
                <w:szCs w:val="20"/>
              </w:rPr>
              <w:lastRenderedPageBreak/>
              <w:t xml:space="preserve">ensuring that the most current policy is being used by staff. If more restrictive State policies </w:t>
            </w:r>
            <w:r w:rsidR="00062D20">
              <w:rPr>
                <w:rFonts w:cs="Arial"/>
                <w:sz w:val="20"/>
                <w:szCs w:val="20"/>
              </w:rPr>
              <w:t xml:space="preserve">exist or </w:t>
            </w:r>
            <w:r w:rsidRPr="00762258">
              <w:rPr>
                <w:rFonts w:cs="Arial"/>
                <w:sz w:val="20"/>
                <w:szCs w:val="20"/>
              </w:rPr>
              <w:t>are adopted</w:t>
            </w:r>
            <w:r w:rsidR="00062D20">
              <w:rPr>
                <w:rFonts w:cs="Arial"/>
                <w:sz w:val="20"/>
                <w:szCs w:val="20"/>
              </w:rPr>
              <w:t xml:space="preserve"> by the HSO</w:t>
            </w:r>
            <w:r w:rsidRPr="00762258">
              <w:rPr>
                <w:rFonts w:cs="Arial"/>
                <w:sz w:val="20"/>
                <w:szCs w:val="20"/>
              </w:rPr>
              <w:t>, ensure that the HSO is in full compliance with its provisions.</w:t>
            </w:r>
          </w:p>
        </w:tc>
        <w:tc>
          <w:tcPr>
            <w:tcW w:w="1539" w:type="pct"/>
            <w:shd w:val="clear" w:color="auto" w:fill="auto"/>
          </w:tcPr>
          <w:p w14:paraId="5D4A8BFA" w14:textId="77777777" w:rsidR="005258FD" w:rsidRPr="00762258" w:rsidRDefault="005258FD" w:rsidP="00E2526C">
            <w:pPr>
              <w:rPr>
                <w:rFonts w:cs="Arial"/>
                <w:sz w:val="20"/>
                <w:szCs w:val="20"/>
                <w:u w:val="single"/>
              </w:rPr>
            </w:pPr>
            <w:r w:rsidRPr="00762258">
              <w:rPr>
                <w:rFonts w:cs="Arial"/>
                <w:sz w:val="20"/>
                <w:szCs w:val="20"/>
              </w:rPr>
              <w:lastRenderedPageBreak/>
              <w:t>MR Part 1.C.</w:t>
            </w:r>
          </w:p>
          <w:p w14:paraId="0FE8D37C" w14:textId="77777777" w:rsidR="005258FD" w:rsidRPr="00762258" w:rsidRDefault="005258FD" w:rsidP="00E2526C">
            <w:pPr>
              <w:rPr>
                <w:rFonts w:cs="Arial"/>
                <w:sz w:val="20"/>
                <w:szCs w:val="20"/>
              </w:rPr>
            </w:pPr>
          </w:p>
          <w:p w14:paraId="7205F178" w14:textId="77777777" w:rsidR="005258FD" w:rsidRPr="00762258" w:rsidRDefault="00000000" w:rsidP="00E2526C">
            <w:pPr>
              <w:rPr>
                <w:rFonts w:cs="Arial"/>
                <w:sz w:val="20"/>
                <w:szCs w:val="20"/>
              </w:rPr>
            </w:pPr>
            <w:hyperlink r:id="rId30" w:history="1">
              <w:r w:rsidR="005258FD" w:rsidRPr="00762258">
                <w:rPr>
                  <w:rStyle w:val="Hyperlink"/>
                  <w:rFonts w:cs="Arial"/>
                  <w:sz w:val="20"/>
                  <w:szCs w:val="20"/>
                </w:rPr>
                <w:t>GHSA Policies and Procedures Manual</w:t>
              </w:r>
            </w:hyperlink>
          </w:p>
          <w:p w14:paraId="690D75FD" w14:textId="77777777" w:rsidR="005258FD" w:rsidRPr="00762258" w:rsidRDefault="005258FD" w:rsidP="00E2526C">
            <w:pPr>
              <w:rPr>
                <w:rFonts w:cs="Arial"/>
                <w:b/>
                <w:sz w:val="20"/>
                <w:szCs w:val="20"/>
              </w:rPr>
            </w:pPr>
          </w:p>
          <w:p w14:paraId="44744C3E" w14:textId="77777777" w:rsidR="005258FD" w:rsidRPr="00762258" w:rsidRDefault="005258FD" w:rsidP="00E2526C">
            <w:pPr>
              <w:rPr>
                <w:rFonts w:cs="Arial"/>
                <w:sz w:val="20"/>
                <w:szCs w:val="20"/>
              </w:rPr>
            </w:pPr>
          </w:p>
        </w:tc>
      </w:tr>
      <w:tr w:rsidR="005258FD" w:rsidRPr="00762258" w14:paraId="0A222308" w14:textId="77777777" w:rsidTr="00403E12">
        <w:trPr>
          <w:tblCellSpacing w:w="7" w:type="dxa"/>
        </w:trPr>
        <w:tc>
          <w:tcPr>
            <w:tcW w:w="476" w:type="pct"/>
            <w:shd w:val="clear" w:color="auto" w:fill="auto"/>
          </w:tcPr>
          <w:p w14:paraId="0AA1A4B2" w14:textId="77777777" w:rsidR="005258FD" w:rsidRPr="00762258" w:rsidRDefault="005258FD" w:rsidP="00E2526C">
            <w:pPr>
              <w:rPr>
                <w:rFonts w:cs="Arial"/>
                <w:sz w:val="20"/>
                <w:szCs w:val="20"/>
              </w:rPr>
            </w:pPr>
          </w:p>
        </w:tc>
        <w:tc>
          <w:tcPr>
            <w:tcW w:w="572" w:type="pct"/>
            <w:shd w:val="clear" w:color="auto" w:fill="auto"/>
          </w:tcPr>
          <w:p w14:paraId="7637E7A0" w14:textId="77777777" w:rsidR="005258FD" w:rsidRPr="00762258" w:rsidRDefault="005258FD" w:rsidP="00E2526C">
            <w:pPr>
              <w:rPr>
                <w:rFonts w:cs="Arial"/>
                <w:sz w:val="20"/>
                <w:szCs w:val="20"/>
              </w:rPr>
            </w:pPr>
          </w:p>
        </w:tc>
        <w:tc>
          <w:tcPr>
            <w:tcW w:w="1330" w:type="pct"/>
            <w:shd w:val="clear" w:color="auto" w:fill="auto"/>
          </w:tcPr>
          <w:p w14:paraId="59BDD059" w14:textId="77777777" w:rsidR="005258FD" w:rsidRPr="00762258" w:rsidRDefault="005258FD" w:rsidP="00E2526C">
            <w:pPr>
              <w:rPr>
                <w:rFonts w:cs="Arial"/>
                <w:color w:val="0000FF"/>
                <w:sz w:val="20"/>
                <w:szCs w:val="20"/>
              </w:rPr>
            </w:pPr>
            <w:r w:rsidRPr="00762258">
              <w:rPr>
                <w:rFonts w:cs="Arial"/>
                <w:bCs w:val="0"/>
                <w:sz w:val="20"/>
                <w:szCs w:val="20"/>
              </w:rPr>
              <w:t xml:space="preserve">Ensure that the appropriate match letters (documentation) </w:t>
            </w:r>
            <w:r w:rsidRPr="00D972BD">
              <w:rPr>
                <w:rFonts w:cs="Arial"/>
                <w:bCs w:val="0"/>
                <w:sz w:val="20"/>
                <w:szCs w:val="20"/>
              </w:rPr>
              <w:t>and financial records to reconcile with and document correspondence for</w:t>
            </w:r>
            <w:r w:rsidRPr="00762258">
              <w:rPr>
                <w:rFonts w:cs="Arial"/>
                <w:bCs w:val="0"/>
                <w:sz w:val="20"/>
                <w:szCs w:val="20"/>
              </w:rPr>
              <w:t xml:space="preserve"> the curren</w:t>
            </w:r>
            <w:r w:rsidRPr="00762258">
              <w:rPr>
                <w:rFonts w:cs="Arial"/>
                <w:bCs w:val="0"/>
                <w:sz w:val="20"/>
                <w:szCs w:val="20"/>
                <w:u w:val="single"/>
              </w:rPr>
              <w:t>t</w:t>
            </w:r>
            <w:r w:rsidRPr="00762258">
              <w:rPr>
                <w:rFonts w:cs="Arial"/>
                <w:bCs w:val="0"/>
                <w:sz w:val="20"/>
                <w:szCs w:val="20"/>
              </w:rPr>
              <w:t xml:space="preserve"> fiscal year have been obtained and are readily available in the HSO files </w:t>
            </w:r>
          </w:p>
        </w:tc>
        <w:tc>
          <w:tcPr>
            <w:tcW w:w="1052" w:type="pct"/>
            <w:shd w:val="clear" w:color="auto" w:fill="auto"/>
          </w:tcPr>
          <w:p w14:paraId="61EEBD79" w14:textId="4DEC1C7F" w:rsidR="005258FD" w:rsidRPr="00D972BD" w:rsidRDefault="005258FD" w:rsidP="00E2526C">
            <w:pPr>
              <w:rPr>
                <w:rFonts w:cs="Arial"/>
                <w:bCs w:val="0"/>
                <w:sz w:val="20"/>
                <w:szCs w:val="20"/>
              </w:rPr>
            </w:pPr>
            <w:r w:rsidRPr="00D972BD">
              <w:rPr>
                <w:rFonts w:cs="Arial"/>
                <w:bCs w:val="0"/>
                <w:sz w:val="20"/>
                <w:szCs w:val="20"/>
              </w:rPr>
              <w:t>States have flexibility to aggregate all expenditures for highway safety activities by the State and local governments to meet the requirement</w:t>
            </w:r>
            <w:r w:rsidR="00B205BF" w:rsidRPr="00E65772">
              <w:rPr>
                <w:rFonts w:cs="Arial"/>
                <w:bCs w:val="0"/>
                <w:sz w:val="20"/>
                <w:szCs w:val="20"/>
              </w:rPr>
              <w:t>, or, to provide the 20 percent match by program area.</w:t>
            </w:r>
            <w:r w:rsidRPr="00D972BD">
              <w:rPr>
                <w:rFonts w:cs="Arial"/>
                <w:bCs w:val="0"/>
                <w:sz w:val="20"/>
                <w:szCs w:val="20"/>
              </w:rPr>
              <w:t xml:space="preserve"> </w:t>
            </w:r>
            <w:r w:rsidR="00B205BF">
              <w:rPr>
                <w:rFonts w:cs="Arial"/>
                <w:bCs w:val="0"/>
                <w:sz w:val="20"/>
                <w:szCs w:val="20"/>
              </w:rPr>
              <w:t>When aggregating, a</w:t>
            </w:r>
            <w:r w:rsidRPr="00D972BD">
              <w:rPr>
                <w:rFonts w:cs="Arial"/>
                <w:bCs w:val="0"/>
                <w:sz w:val="20"/>
                <w:szCs w:val="20"/>
              </w:rPr>
              <w:t>ny eligible expenditure under Section 402 or any of the Section 405 programs may be counted toward the requirement under either program.</w:t>
            </w:r>
          </w:p>
        </w:tc>
        <w:tc>
          <w:tcPr>
            <w:tcW w:w="1539" w:type="pct"/>
            <w:shd w:val="clear" w:color="auto" w:fill="auto"/>
          </w:tcPr>
          <w:p w14:paraId="1EE7AE50" w14:textId="3E4881A3" w:rsidR="005258FD" w:rsidRPr="00762258" w:rsidRDefault="005258FD" w:rsidP="00E2526C">
            <w:pPr>
              <w:rPr>
                <w:rFonts w:cs="Arial"/>
                <w:sz w:val="20"/>
                <w:szCs w:val="20"/>
              </w:rPr>
            </w:pPr>
            <w:r w:rsidRPr="00762258">
              <w:rPr>
                <w:rFonts w:cs="Arial"/>
                <w:sz w:val="20"/>
                <w:szCs w:val="20"/>
              </w:rPr>
              <w:t>MR Part III.D.</w:t>
            </w:r>
            <w:r w:rsidR="00B205BF">
              <w:rPr>
                <w:rFonts w:cs="Arial"/>
                <w:sz w:val="20"/>
                <w:szCs w:val="20"/>
              </w:rPr>
              <w:t>1.</w:t>
            </w:r>
          </w:p>
          <w:p w14:paraId="70729D55" w14:textId="77777777" w:rsidR="005258FD" w:rsidRPr="00762258" w:rsidRDefault="005258FD" w:rsidP="00E2526C">
            <w:pPr>
              <w:rPr>
                <w:rFonts w:cs="Arial"/>
                <w:sz w:val="20"/>
                <w:szCs w:val="20"/>
              </w:rPr>
            </w:pPr>
          </w:p>
          <w:p w14:paraId="780AC51B" w14:textId="77777777" w:rsidR="005258FD" w:rsidRPr="00762258" w:rsidRDefault="00000000" w:rsidP="00E2526C">
            <w:pPr>
              <w:rPr>
                <w:rFonts w:cs="Arial"/>
                <w:sz w:val="20"/>
                <w:szCs w:val="20"/>
                <w:u w:val="single"/>
              </w:rPr>
            </w:pPr>
            <w:hyperlink r:id="rId31" w:history="1">
              <w:r w:rsidR="005258FD" w:rsidRPr="00762258">
                <w:rPr>
                  <w:rStyle w:val="Hyperlink"/>
                  <w:rFonts w:cs="Arial"/>
                  <w:sz w:val="20"/>
                  <w:szCs w:val="20"/>
                </w:rPr>
                <w:t xml:space="preserve">23 </w:t>
              </w:r>
              <w:r w:rsidR="005258FD" w:rsidRPr="00762258">
                <w:rPr>
                  <w:rStyle w:val="Hyperlink"/>
                  <w:rFonts w:cs="Arial"/>
                  <w:sz w:val="20"/>
                  <w:szCs w:val="20"/>
                </w:rPr>
                <w:t>C</w:t>
              </w:r>
              <w:r w:rsidR="005258FD" w:rsidRPr="00762258">
                <w:rPr>
                  <w:rStyle w:val="Hyperlink"/>
                  <w:rFonts w:cs="Arial"/>
                  <w:sz w:val="20"/>
                  <w:szCs w:val="20"/>
                </w:rPr>
                <w:t>F</w:t>
              </w:r>
              <w:r w:rsidR="005258FD" w:rsidRPr="00762258">
                <w:rPr>
                  <w:rStyle w:val="Hyperlink"/>
                  <w:rFonts w:cs="Arial"/>
                  <w:sz w:val="20"/>
                  <w:szCs w:val="20"/>
                </w:rPr>
                <w:t>R § 1300.20(f)</w:t>
              </w:r>
            </w:hyperlink>
          </w:p>
          <w:p w14:paraId="50388722" w14:textId="77777777" w:rsidR="005258FD" w:rsidRPr="00762258" w:rsidRDefault="005258FD" w:rsidP="00E2526C">
            <w:pPr>
              <w:rPr>
                <w:rFonts w:cs="Arial"/>
                <w:sz w:val="20"/>
                <w:szCs w:val="20"/>
                <w:u w:val="single"/>
              </w:rPr>
            </w:pPr>
          </w:p>
          <w:p w14:paraId="23A4F39A" w14:textId="77777777" w:rsidR="005258FD" w:rsidRPr="00762258" w:rsidRDefault="00000000" w:rsidP="00E2526C">
            <w:pPr>
              <w:rPr>
                <w:rFonts w:cs="Arial"/>
                <w:sz w:val="20"/>
                <w:szCs w:val="20"/>
                <w:u w:val="single"/>
              </w:rPr>
            </w:pPr>
            <w:hyperlink r:id="rId32" w:history="1">
              <w:r w:rsidR="005258FD" w:rsidRPr="00762258">
                <w:rPr>
                  <w:color w:val="0000FF"/>
                  <w:sz w:val="20"/>
                  <w:szCs w:val="20"/>
                  <w:u w:val="single"/>
                </w:rPr>
                <w:t xml:space="preserve">NHTSA </w:t>
              </w:r>
              <w:r w:rsidR="005258FD" w:rsidRPr="00762258">
                <w:rPr>
                  <w:color w:val="0000FF"/>
                  <w:sz w:val="20"/>
                  <w:szCs w:val="20"/>
                  <w:u w:val="single"/>
                </w:rPr>
                <w:t>G</w:t>
              </w:r>
              <w:r w:rsidR="005258FD" w:rsidRPr="00762258">
                <w:rPr>
                  <w:color w:val="0000FF"/>
                  <w:sz w:val="20"/>
                  <w:szCs w:val="20"/>
                  <w:u w:val="single"/>
                </w:rPr>
                <w:t>uidance August 2019 Non-Federal Share</w:t>
              </w:r>
            </w:hyperlink>
            <w:r w:rsidR="005258FD" w:rsidRPr="00762258">
              <w:rPr>
                <w:sz w:val="20"/>
                <w:szCs w:val="20"/>
              </w:rPr>
              <w:t xml:space="preserve"> </w:t>
            </w:r>
          </w:p>
        </w:tc>
      </w:tr>
      <w:tr w:rsidR="005258FD" w:rsidRPr="00762258" w14:paraId="1A449B45" w14:textId="77777777" w:rsidTr="00403E12">
        <w:trPr>
          <w:tblCellSpacing w:w="7" w:type="dxa"/>
        </w:trPr>
        <w:tc>
          <w:tcPr>
            <w:tcW w:w="476" w:type="pct"/>
            <w:shd w:val="clear" w:color="auto" w:fill="auto"/>
          </w:tcPr>
          <w:p w14:paraId="5AA69357" w14:textId="77777777" w:rsidR="005258FD" w:rsidRPr="00762258" w:rsidRDefault="005258FD" w:rsidP="00E2526C">
            <w:pPr>
              <w:rPr>
                <w:rFonts w:cs="Arial"/>
                <w:sz w:val="20"/>
                <w:szCs w:val="20"/>
              </w:rPr>
            </w:pPr>
          </w:p>
        </w:tc>
        <w:tc>
          <w:tcPr>
            <w:tcW w:w="572" w:type="pct"/>
            <w:shd w:val="clear" w:color="auto" w:fill="auto"/>
          </w:tcPr>
          <w:p w14:paraId="436F5B9A" w14:textId="77777777" w:rsidR="005258FD" w:rsidRPr="00762258" w:rsidRDefault="005258FD" w:rsidP="00E2526C">
            <w:pPr>
              <w:rPr>
                <w:rFonts w:cs="Arial"/>
                <w:sz w:val="20"/>
                <w:szCs w:val="20"/>
              </w:rPr>
            </w:pPr>
          </w:p>
        </w:tc>
        <w:tc>
          <w:tcPr>
            <w:tcW w:w="1330" w:type="pct"/>
            <w:shd w:val="clear" w:color="auto" w:fill="auto"/>
          </w:tcPr>
          <w:p w14:paraId="221A0B79" w14:textId="77777777" w:rsidR="005258FD" w:rsidRPr="00762258" w:rsidRDefault="005258FD" w:rsidP="00E2526C">
            <w:pPr>
              <w:rPr>
                <w:rFonts w:cs="Arial"/>
                <w:bCs w:val="0"/>
                <w:sz w:val="20"/>
                <w:szCs w:val="20"/>
              </w:rPr>
            </w:pPr>
          </w:p>
        </w:tc>
        <w:tc>
          <w:tcPr>
            <w:tcW w:w="1052" w:type="pct"/>
            <w:shd w:val="clear" w:color="auto" w:fill="auto"/>
          </w:tcPr>
          <w:p w14:paraId="5C36E358" w14:textId="77777777" w:rsidR="005258FD" w:rsidRPr="00762258" w:rsidRDefault="005258FD" w:rsidP="00E2526C">
            <w:pPr>
              <w:rPr>
                <w:rFonts w:cs="Arial"/>
                <w:sz w:val="20"/>
                <w:szCs w:val="20"/>
              </w:rPr>
            </w:pPr>
          </w:p>
        </w:tc>
        <w:tc>
          <w:tcPr>
            <w:tcW w:w="1539" w:type="pct"/>
            <w:shd w:val="clear" w:color="auto" w:fill="auto"/>
          </w:tcPr>
          <w:p w14:paraId="40BC7E43" w14:textId="77777777" w:rsidR="005258FD" w:rsidRPr="00762258" w:rsidRDefault="005258FD" w:rsidP="00E2526C">
            <w:pPr>
              <w:rPr>
                <w:rFonts w:cs="Arial"/>
                <w:sz w:val="20"/>
                <w:szCs w:val="20"/>
              </w:rPr>
            </w:pPr>
          </w:p>
        </w:tc>
      </w:tr>
      <w:tr w:rsidR="005258FD" w:rsidRPr="00762258" w14:paraId="2FD2FBA4" w14:textId="77777777" w:rsidTr="00403E12">
        <w:trPr>
          <w:tblCellSpacing w:w="7" w:type="dxa"/>
        </w:trPr>
        <w:tc>
          <w:tcPr>
            <w:tcW w:w="476" w:type="pct"/>
            <w:shd w:val="clear" w:color="auto" w:fill="auto"/>
          </w:tcPr>
          <w:p w14:paraId="5505721E" w14:textId="77777777" w:rsidR="005258FD" w:rsidRPr="00762258" w:rsidRDefault="005258FD" w:rsidP="00E2526C">
            <w:pPr>
              <w:rPr>
                <w:rFonts w:cs="Arial"/>
                <w:sz w:val="20"/>
                <w:szCs w:val="20"/>
              </w:rPr>
            </w:pPr>
          </w:p>
        </w:tc>
        <w:tc>
          <w:tcPr>
            <w:tcW w:w="572" w:type="pct"/>
            <w:shd w:val="clear" w:color="auto" w:fill="auto"/>
          </w:tcPr>
          <w:p w14:paraId="4CF7D0C0" w14:textId="3E6E0F54" w:rsidR="005258FD" w:rsidRPr="00762258" w:rsidRDefault="005258FD" w:rsidP="00E2526C">
            <w:pPr>
              <w:rPr>
                <w:rFonts w:cs="Arial"/>
                <w:b/>
                <w:sz w:val="20"/>
                <w:szCs w:val="20"/>
              </w:rPr>
            </w:pPr>
            <w:r w:rsidRPr="00762258">
              <w:rPr>
                <w:rFonts w:cs="Arial"/>
                <w:b/>
                <w:sz w:val="20"/>
                <w:szCs w:val="20"/>
              </w:rPr>
              <w:t>February</w:t>
            </w:r>
            <w:r w:rsidR="00062D20">
              <w:rPr>
                <w:rFonts w:cs="Arial"/>
                <w:b/>
                <w:sz w:val="20"/>
                <w:szCs w:val="20"/>
              </w:rPr>
              <w:t xml:space="preserve"> (or later/earlier)</w:t>
            </w:r>
          </w:p>
          <w:p w14:paraId="5A102626" w14:textId="77777777" w:rsidR="005258FD" w:rsidRPr="00762258" w:rsidRDefault="005258FD" w:rsidP="00E2526C">
            <w:pPr>
              <w:rPr>
                <w:rFonts w:cs="Arial"/>
                <w:sz w:val="20"/>
                <w:szCs w:val="20"/>
              </w:rPr>
            </w:pPr>
          </w:p>
        </w:tc>
        <w:tc>
          <w:tcPr>
            <w:tcW w:w="1330" w:type="pct"/>
            <w:shd w:val="clear" w:color="auto" w:fill="auto"/>
          </w:tcPr>
          <w:p w14:paraId="389455D3" w14:textId="77777777" w:rsidR="005258FD" w:rsidRPr="00762258" w:rsidRDefault="005258FD" w:rsidP="00E2526C">
            <w:pPr>
              <w:rPr>
                <w:rFonts w:cs="Arial"/>
                <w:color w:val="800080"/>
                <w:sz w:val="20"/>
                <w:szCs w:val="20"/>
              </w:rPr>
            </w:pPr>
            <w:r w:rsidRPr="00762258">
              <w:rPr>
                <w:rFonts w:cs="Arial"/>
                <w:color w:val="800080"/>
                <w:sz w:val="20"/>
                <w:szCs w:val="20"/>
              </w:rPr>
              <w:t>Send out Request for Project Proposals for new fiscal year</w:t>
            </w:r>
          </w:p>
          <w:p w14:paraId="6B91A800" w14:textId="77777777" w:rsidR="005258FD" w:rsidRPr="00762258" w:rsidRDefault="005258FD" w:rsidP="00E2526C">
            <w:pPr>
              <w:rPr>
                <w:rFonts w:cs="Arial"/>
                <w:bCs w:val="0"/>
                <w:sz w:val="20"/>
                <w:szCs w:val="20"/>
              </w:rPr>
            </w:pPr>
          </w:p>
          <w:p w14:paraId="1751AA67" w14:textId="77777777" w:rsidR="005258FD" w:rsidRPr="00762258" w:rsidRDefault="005258FD" w:rsidP="00E2526C">
            <w:pPr>
              <w:rPr>
                <w:rFonts w:cs="Arial"/>
                <w:b/>
                <w:sz w:val="20"/>
                <w:szCs w:val="20"/>
              </w:rPr>
            </w:pPr>
            <w:r w:rsidRPr="00762258">
              <w:rPr>
                <w:rFonts w:cs="Arial"/>
                <w:bCs w:val="0"/>
                <w:sz w:val="20"/>
                <w:szCs w:val="20"/>
              </w:rPr>
              <w:t xml:space="preserve">Review with staff their plans to ensure the HSO is meeting Single Audit Requirements </w:t>
            </w:r>
          </w:p>
        </w:tc>
        <w:tc>
          <w:tcPr>
            <w:tcW w:w="1052" w:type="pct"/>
            <w:shd w:val="clear" w:color="auto" w:fill="auto"/>
          </w:tcPr>
          <w:p w14:paraId="3302FB60" w14:textId="77777777" w:rsidR="005258FD" w:rsidRPr="00762258" w:rsidRDefault="005258FD" w:rsidP="00E2526C">
            <w:pPr>
              <w:rPr>
                <w:rFonts w:cs="Arial"/>
                <w:sz w:val="20"/>
                <w:szCs w:val="20"/>
              </w:rPr>
            </w:pPr>
          </w:p>
          <w:p w14:paraId="14725012" w14:textId="77777777" w:rsidR="005258FD" w:rsidRPr="00762258" w:rsidRDefault="005258FD" w:rsidP="00E2526C">
            <w:pPr>
              <w:rPr>
                <w:rFonts w:cs="Arial"/>
                <w:sz w:val="20"/>
                <w:szCs w:val="20"/>
              </w:rPr>
            </w:pPr>
          </w:p>
          <w:p w14:paraId="5A3B98E7" w14:textId="77777777" w:rsidR="005258FD" w:rsidRPr="00762258" w:rsidRDefault="005258FD" w:rsidP="00E2526C">
            <w:pPr>
              <w:rPr>
                <w:rFonts w:cs="Arial"/>
                <w:sz w:val="20"/>
                <w:szCs w:val="20"/>
              </w:rPr>
            </w:pPr>
          </w:p>
          <w:p w14:paraId="26176D29" w14:textId="5640E68D" w:rsidR="005258FD" w:rsidRPr="00062D20" w:rsidRDefault="005258FD" w:rsidP="00E2526C">
            <w:pPr>
              <w:rPr>
                <w:rFonts w:cs="Arial"/>
                <w:sz w:val="20"/>
                <w:szCs w:val="20"/>
              </w:rPr>
            </w:pPr>
            <w:r w:rsidRPr="00762258">
              <w:rPr>
                <w:rFonts w:cs="Arial"/>
                <w:sz w:val="20"/>
                <w:szCs w:val="20"/>
              </w:rPr>
              <w:t xml:space="preserve">A review should be conducted periodically to ensure that the HSO Single Audit policy is current; subrecipients receive required CFDA information, the audit reports are being tracked, obtained and reviewed; subrecipients are required to permit access to </w:t>
            </w:r>
            <w:r w:rsidRPr="00762258">
              <w:rPr>
                <w:rFonts w:cs="Arial"/>
                <w:sz w:val="20"/>
                <w:szCs w:val="20"/>
              </w:rPr>
              <w:lastRenderedPageBreak/>
              <w:t>records; collaboration is taking place and is being documented with other similar State agencies; and that follow up is conducted and completed when non-compliance exceptions are found</w:t>
            </w:r>
            <w:r w:rsidR="00E65772">
              <w:rPr>
                <w:rFonts w:cs="Arial"/>
                <w:sz w:val="20"/>
                <w:szCs w:val="20"/>
              </w:rPr>
              <w:t xml:space="preserve"> </w:t>
            </w:r>
            <w:r w:rsidR="00E65772" w:rsidRPr="00062D20">
              <w:rPr>
                <w:rFonts w:cs="Arial"/>
                <w:sz w:val="20"/>
                <w:szCs w:val="20"/>
              </w:rPr>
              <w:t>(but only when relevant to the highway safety program).</w:t>
            </w:r>
          </w:p>
          <w:p w14:paraId="0D9D4977" w14:textId="77777777" w:rsidR="00E65772" w:rsidRPr="00E65772" w:rsidRDefault="00E65772" w:rsidP="00E2526C">
            <w:pPr>
              <w:rPr>
                <w:rFonts w:cs="Arial"/>
                <w:sz w:val="20"/>
                <w:szCs w:val="20"/>
                <w:u w:val="single"/>
              </w:rPr>
            </w:pPr>
          </w:p>
          <w:p w14:paraId="6BC38D64" w14:textId="77777777" w:rsidR="005258FD" w:rsidRPr="00762258" w:rsidRDefault="005258FD" w:rsidP="00E2526C">
            <w:pPr>
              <w:rPr>
                <w:rFonts w:cs="Arial"/>
                <w:sz w:val="20"/>
                <w:szCs w:val="20"/>
              </w:rPr>
            </w:pPr>
            <w:r w:rsidRPr="00762258">
              <w:rPr>
                <w:rFonts w:cs="Arial"/>
                <w:sz w:val="20"/>
                <w:szCs w:val="20"/>
              </w:rPr>
              <w:t>The HSO should regularly check the Federal Audit Clearinghouse web site and any available State resources or</w:t>
            </w:r>
            <w:r w:rsidRPr="00762258">
              <w:rPr>
                <w:rFonts w:cs="Arial"/>
                <w:sz w:val="20"/>
                <w:szCs w:val="20"/>
                <w:u w:val="single"/>
              </w:rPr>
              <w:t xml:space="preserve"> </w:t>
            </w:r>
            <w:r w:rsidRPr="00762258">
              <w:rPr>
                <w:rFonts w:cs="Arial"/>
                <w:sz w:val="20"/>
                <w:szCs w:val="20"/>
              </w:rPr>
              <w:t>websites for audit postings.</w:t>
            </w:r>
          </w:p>
        </w:tc>
        <w:tc>
          <w:tcPr>
            <w:tcW w:w="1539" w:type="pct"/>
            <w:shd w:val="clear" w:color="auto" w:fill="auto"/>
          </w:tcPr>
          <w:p w14:paraId="48142AD1" w14:textId="77777777" w:rsidR="005258FD" w:rsidRPr="00062D20" w:rsidRDefault="005258FD" w:rsidP="00E2526C">
            <w:pPr>
              <w:rPr>
                <w:rFonts w:cs="Arial"/>
                <w:sz w:val="20"/>
                <w:szCs w:val="20"/>
              </w:rPr>
            </w:pPr>
          </w:p>
          <w:p w14:paraId="48BB6692" w14:textId="77777777" w:rsidR="005258FD" w:rsidRPr="00062D20" w:rsidRDefault="005258FD" w:rsidP="00E2526C">
            <w:pPr>
              <w:rPr>
                <w:rFonts w:cs="Arial"/>
                <w:sz w:val="20"/>
                <w:szCs w:val="20"/>
              </w:rPr>
            </w:pPr>
          </w:p>
          <w:p w14:paraId="585AD64A" w14:textId="77777777" w:rsidR="005258FD" w:rsidRPr="00062D20" w:rsidRDefault="005258FD" w:rsidP="00E2526C">
            <w:pPr>
              <w:rPr>
                <w:rFonts w:cs="Arial"/>
                <w:sz w:val="20"/>
                <w:szCs w:val="20"/>
              </w:rPr>
            </w:pPr>
          </w:p>
          <w:p w14:paraId="105B6C71" w14:textId="2B7E62B0" w:rsidR="005258FD" w:rsidRPr="00062D20" w:rsidRDefault="00C14EDD" w:rsidP="00E2526C">
            <w:pPr>
              <w:rPr>
                <w:rFonts w:cs="Arial"/>
                <w:sz w:val="20"/>
                <w:szCs w:val="20"/>
              </w:rPr>
            </w:pPr>
            <w:r w:rsidRPr="00062D20">
              <w:rPr>
                <w:rFonts w:cs="Arial"/>
                <w:sz w:val="20"/>
                <w:szCs w:val="20"/>
              </w:rPr>
              <w:t>M</w:t>
            </w:r>
            <w:r w:rsidR="005258FD" w:rsidRPr="00062D20">
              <w:rPr>
                <w:rFonts w:cs="Arial"/>
                <w:sz w:val="20"/>
                <w:szCs w:val="20"/>
              </w:rPr>
              <w:t>R Part III. C.</w:t>
            </w:r>
          </w:p>
          <w:p w14:paraId="1E5BF190" w14:textId="77777777" w:rsidR="005258FD" w:rsidRPr="00062D20" w:rsidRDefault="005258FD" w:rsidP="00E2526C">
            <w:pPr>
              <w:rPr>
                <w:rFonts w:cs="Arial"/>
                <w:sz w:val="20"/>
                <w:szCs w:val="20"/>
              </w:rPr>
            </w:pPr>
          </w:p>
          <w:p w14:paraId="484ED1DE" w14:textId="607D7835" w:rsidR="005258FD" w:rsidRPr="00062D20" w:rsidRDefault="00000000" w:rsidP="00E2526C">
            <w:pPr>
              <w:rPr>
                <w:rFonts w:cs="Arial"/>
                <w:sz w:val="20"/>
                <w:szCs w:val="20"/>
              </w:rPr>
            </w:pPr>
            <w:hyperlink r:id="rId33" w:history="1">
              <w:r w:rsidR="005258FD" w:rsidRPr="00062D20">
                <w:rPr>
                  <w:rStyle w:val="Hyperlink"/>
                  <w:rFonts w:cs="Arial"/>
                  <w:sz w:val="20"/>
                  <w:szCs w:val="20"/>
                </w:rPr>
                <w:t xml:space="preserve">2 CFR </w:t>
              </w:r>
              <w:r w:rsidR="005258FD" w:rsidRPr="00062D20">
                <w:rPr>
                  <w:rStyle w:val="Hyperlink"/>
                  <w:rFonts w:cs="Arial"/>
                  <w:sz w:val="20"/>
                  <w:szCs w:val="20"/>
                </w:rPr>
                <w:t>§</w:t>
              </w:r>
              <w:r w:rsidR="005258FD" w:rsidRPr="00062D20">
                <w:rPr>
                  <w:rStyle w:val="Hyperlink"/>
                  <w:rFonts w:cs="Arial"/>
                  <w:sz w:val="20"/>
                  <w:szCs w:val="20"/>
                </w:rPr>
                <w:t xml:space="preserve"> 200.521(c)(d)</w:t>
              </w:r>
            </w:hyperlink>
            <w:r w:rsidR="005258FD" w:rsidRPr="00062D20">
              <w:rPr>
                <w:rFonts w:cs="Arial"/>
                <w:sz w:val="20"/>
                <w:szCs w:val="20"/>
              </w:rPr>
              <w:t xml:space="preserve"> and</w:t>
            </w:r>
            <w:r w:rsidR="006240F6" w:rsidRPr="00062D20">
              <w:rPr>
                <w:rFonts w:cs="Arial"/>
                <w:sz w:val="20"/>
                <w:szCs w:val="20"/>
              </w:rPr>
              <w:t xml:space="preserve"> </w:t>
            </w:r>
            <w:hyperlink r:id="rId34" w:anchor="se2.1.200_1332" w:history="1">
              <w:r w:rsidR="00E65772" w:rsidRPr="00062D20">
                <w:rPr>
                  <w:rFonts w:ascii="Calibri" w:eastAsia="Batang" w:hAnsi="Calibri" w:cs="Tahoma"/>
                  <w:color w:val="0000FF"/>
                  <w:sz w:val="20"/>
                  <w:szCs w:val="20"/>
                  <w:u w:val="single"/>
                  <w:lang w:eastAsia="ko-KR"/>
                </w:rPr>
                <w:t>2 CFR</w:t>
              </w:r>
              <w:r w:rsidR="00E65772" w:rsidRPr="00062D20">
                <w:rPr>
                  <w:rFonts w:ascii="Calibri" w:eastAsia="Batang" w:hAnsi="Calibri" w:cs="Tahoma"/>
                  <w:color w:val="0000FF"/>
                  <w:sz w:val="20"/>
                  <w:szCs w:val="20"/>
                  <w:u w:val="single"/>
                  <w:lang w:eastAsia="ko-KR"/>
                </w:rPr>
                <w:t xml:space="preserve"> </w:t>
              </w:r>
              <w:r w:rsidR="00E65772" w:rsidRPr="00062D20">
                <w:rPr>
                  <w:rFonts w:ascii="Calibri" w:eastAsia="Batang" w:hAnsi="Calibri" w:cs="Tahoma"/>
                  <w:color w:val="0000FF"/>
                  <w:sz w:val="20"/>
                  <w:szCs w:val="20"/>
                  <w:u w:val="single"/>
                  <w:lang w:eastAsia="ko-KR"/>
                </w:rPr>
                <w:t>Part 200.332(d)(3)</w:t>
              </w:r>
            </w:hyperlink>
          </w:p>
          <w:p w14:paraId="12D6001A" w14:textId="77777777" w:rsidR="005258FD" w:rsidRPr="00062D20" w:rsidRDefault="005258FD" w:rsidP="00E2526C">
            <w:pPr>
              <w:rPr>
                <w:rFonts w:cs="Arial"/>
                <w:sz w:val="20"/>
                <w:szCs w:val="20"/>
              </w:rPr>
            </w:pPr>
          </w:p>
          <w:p w14:paraId="36CE9FBE" w14:textId="77777777" w:rsidR="005258FD" w:rsidRPr="00062D20" w:rsidRDefault="00000000" w:rsidP="00E2526C">
            <w:pPr>
              <w:rPr>
                <w:rFonts w:cs="Arial"/>
                <w:sz w:val="20"/>
                <w:szCs w:val="20"/>
              </w:rPr>
            </w:pPr>
            <w:hyperlink r:id="rId35" w:history="1">
              <w:r w:rsidR="005258FD" w:rsidRPr="00062D20">
                <w:rPr>
                  <w:rStyle w:val="Hyperlink"/>
                  <w:rFonts w:cs="Arial"/>
                  <w:sz w:val="20"/>
                  <w:szCs w:val="20"/>
                </w:rPr>
                <w:t>Federal S</w:t>
              </w:r>
              <w:r w:rsidR="005258FD" w:rsidRPr="00062D20">
                <w:rPr>
                  <w:rStyle w:val="Hyperlink"/>
                  <w:rFonts w:cs="Arial"/>
                  <w:sz w:val="20"/>
                  <w:szCs w:val="20"/>
                </w:rPr>
                <w:t>i</w:t>
              </w:r>
              <w:r w:rsidR="005258FD" w:rsidRPr="00062D20">
                <w:rPr>
                  <w:rStyle w:val="Hyperlink"/>
                  <w:rFonts w:cs="Arial"/>
                  <w:sz w:val="20"/>
                  <w:szCs w:val="20"/>
                </w:rPr>
                <w:t>ngle A</w:t>
              </w:r>
              <w:r w:rsidR="005258FD" w:rsidRPr="00062D20">
                <w:rPr>
                  <w:rStyle w:val="Hyperlink"/>
                  <w:rFonts w:cs="Arial"/>
                  <w:sz w:val="20"/>
                  <w:szCs w:val="20"/>
                </w:rPr>
                <w:t>u</w:t>
              </w:r>
              <w:r w:rsidR="005258FD" w:rsidRPr="00062D20">
                <w:rPr>
                  <w:rStyle w:val="Hyperlink"/>
                  <w:rFonts w:cs="Arial"/>
                  <w:sz w:val="20"/>
                  <w:szCs w:val="20"/>
                </w:rPr>
                <w:t>dit Database</w:t>
              </w:r>
            </w:hyperlink>
          </w:p>
        </w:tc>
      </w:tr>
      <w:tr w:rsidR="005258FD" w:rsidRPr="00762258" w14:paraId="64F95DFA" w14:textId="77777777" w:rsidTr="00403E12">
        <w:trPr>
          <w:tblCellSpacing w:w="7" w:type="dxa"/>
        </w:trPr>
        <w:tc>
          <w:tcPr>
            <w:tcW w:w="476" w:type="pct"/>
            <w:shd w:val="clear" w:color="auto" w:fill="auto"/>
          </w:tcPr>
          <w:p w14:paraId="4C0C7E38" w14:textId="77777777" w:rsidR="005258FD" w:rsidRPr="00762258" w:rsidRDefault="005258FD" w:rsidP="00E2526C">
            <w:pPr>
              <w:rPr>
                <w:rFonts w:cs="Arial"/>
                <w:sz w:val="20"/>
                <w:szCs w:val="20"/>
              </w:rPr>
            </w:pPr>
          </w:p>
        </w:tc>
        <w:tc>
          <w:tcPr>
            <w:tcW w:w="572" w:type="pct"/>
            <w:shd w:val="clear" w:color="auto" w:fill="auto"/>
          </w:tcPr>
          <w:p w14:paraId="16531AAA" w14:textId="77777777" w:rsidR="005258FD" w:rsidRPr="00762258" w:rsidRDefault="005258FD" w:rsidP="00E2526C">
            <w:pPr>
              <w:rPr>
                <w:rFonts w:cs="Arial"/>
                <w:b/>
                <w:sz w:val="20"/>
                <w:szCs w:val="20"/>
              </w:rPr>
            </w:pPr>
          </w:p>
        </w:tc>
        <w:tc>
          <w:tcPr>
            <w:tcW w:w="1330" w:type="pct"/>
            <w:shd w:val="clear" w:color="auto" w:fill="auto"/>
          </w:tcPr>
          <w:p w14:paraId="0D32A9F4" w14:textId="77777777" w:rsidR="005258FD" w:rsidRPr="00762258" w:rsidRDefault="005258FD" w:rsidP="00E2526C">
            <w:pPr>
              <w:rPr>
                <w:rFonts w:cs="Arial"/>
                <w:bCs w:val="0"/>
                <w:sz w:val="20"/>
                <w:szCs w:val="20"/>
              </w:rPr>
            </w:pPr>
            <w:r w:rsidRPr="00762258">
              <w:rPr>
                <w:rFonts w:cs="Arial"/>
                <w:bCs w:val="0"/>
                <w:sz w:val="20"/>
                <w:szCs w:val="20"/>
              </w:rPr>
              <w:t>Assess and track staff development and training needs</w:t>
            </w:r>
          </w:p>
        </w:tc>
        <w:tc>
          <w:tcPr>
            <w:tcW w:w="1052" w:type="pct"/>
            <w:shd w:val="clear" w:color="auto" w:fill="auto"/>
          </w:tcPr>
          <w:p w14:paraId="6BAE9FF9" w14:textId="6539371E" w:rsidR="005258FD" w:rsidRPr="00762258" w:rsidRDefault="005258FD" w:rsidP="00E2526C">
            <w:pPr>
              <w:rPr>
                <w:rFonts w:cs="Arial"/>
                <w:bCs w:val="0"/>
                <w:sz w:val="20"/>
                <w:szCs w:val="20"/>
              </w:rPr>
            </w:pPr>
            <w:r w:rsidRPr="00762258">
              <w:rPr>
                <w:rFonts w:cs="Arial"/>
                <w:bCs w:val="0"/>
                <w:sz w:val="20"/>
                <w:szCs w:val="20"/>
              </w:rPr>
              <w:t>Ensure that based upon job duties staff have attended the appropriate NHTSA sponsored courses including Program Management, Federal Finances and Tracking Grants, Data, Impaired Driving and Occupant Protection and GHSA Executive Seminar</w:t>
            </w:r>
            <w:r w:rsidR="00062D20">
              <w:rPr>
                <w:rFonts w:cs="Arial"/>
                <w:bCs w:val="0"/>
                <w:sz w:val="20"/>
                <w:szCs w:val="20"/>
              </w:rPr>
              <w:t>/</w:t>
            </w:r>
            <w:r w:rsidR="00062D20" w:rsidRPr="00062D20">
              <w:rPr>
                <w:rFonts w:cs="Arial"/>
                <w:bCs w:val="0"/>
                <w:sz w:val="20"/>
                <w:szCs w:val="20"/>
                <w:u w:val="single"/>
              </w:rPr>
              <w:t>Emerging Leaders</w:t>
            </w:r>
            <w:r w:rsidRPr="00762258">
              <w:rPr>
                <w:rFonts w:cs="Arial"/>
                <w:bCs w:val="0"/>
                <w:sz w:val="20"/>
                <w:szCs w:val="20"/>
              </w:rPr>
              <w:t xml:space="preserve"> (where applicable).</w:t>
            </w:r>
          </w:p>
          <w:p w14:paraId="253C055A" w14:textId="77777777" w:rsidR="005258FD" w:rsidRPr="00762258" w:rsidRDefault="005258FD" w:rsidP="00E2526C">
            <w:pPr>
              <w:rPr>
                <w:rFonts w:cs="Arial"/>
                <w:bCs w:val="0"/>
                <w:sz w:val="20"/>
                <w:szCs w:val="20"/>
              </w:rPr>
            </w:pPr>
          </w:p>
          <w:p w14:paraId="0AA604C5" w14:textId="6FB72E9C" w:rsidR="005258FD" w:rsidRPr="00062D20" w:rsidRDefault="005258FD" w:rsidP="00E2526C">
            <w:pPr>
              <w:rPr>
                <w:rFonts w:cs="Arial"/>
                <w:sz w:val="20"/>
                <w:szCs w:val="20"/>
              </w:rPr>
            </w:pPr>
            <w:r w:rsidRPr="00762258">
              <w:rPr>
                <w:rFonts w:cs="Arial"/>
                <w:sz w:val="20"/>
                <w:szCs w:val="20"/>
              </w:rPr>
              <w:t xml:space="preserve">Document and track staff training status to demonstrate management awareness of </w:t>
            </w:r>
            <w:r w:rsidR="00E65772" w:rsidRPr="00062D20">
              <w:rPr>
                <w:rFonts w:cs="Arial"/>
                <w:sz w:val="20"/>
                <w:szCs w:val="20"/>
              </w:rPr>
              <w:t xml:space="preserve">for current and retraining staff needs </w:t>
            </w:r>
            <w:r w:rsidRPr="00062D20">
              <w:rPr>
                <w:rFonts w:cs="Arial"/>
                <w:sz w:val="20"/>
                <w:szCs w:val="20"/>
              </w:rPr>
              <w:t>and</w:t>
            </w:r>
            <w:r w:rsidR="00E65772" w:rsidRPr="00062D20">
              <w:rPr>
                <w:rFonts w:cs="Arial"/>
                <w:sz w:val="20"/>
                <w:szCs w:val="20"/>
              </w:rPr>
              <w:t xml:space="preserve"> </w:t>
            </w:r>
            <w:r w:rsidRPr="00062D20">
              <w:rPr>
                <w:rFonts w:cs="Arial"/>
                <w:sz w:val="20"/>
                <w:szCs w:val="20"/>
              </w:rPr>
              <w:t>training status.</w:t>
            </w:r>
          </w:p>
          <w:p w14:paraId="1E11C073" w14:textId="77777777" w:rsidR="005258FD" w:rsidRPr="00762258" w:rsidRDefault="005258FD" w:rsidP="00E2526C">
            <w:pPr>
              <w:rPr>
                <w:rFonts w:cs="Arial"/>
                <w:bCs w:val="0"/>
                <w:sz w:val="20"/>
                <w:szCs w:val="20"/>
              </w:rPr>
            </w:pPr>
          </w:p>
          <w:p w14:paraId="2A10CF2D" w14:textId="77777777" w:rsidR="005258FD" w:rsidRPr="00762258" w:rsidRDefault="005258FD" w:rsidP="00E2526C">
            <w:pPr>
              <w:rPr>
                <w:rFonts w:cs="Arial"/>
                <w:bCs w:val="0"/>
                <w:sz w:val="20"/>
                <w:szCs w:val="20"/>
              </w:rPr>
            </w:pPr>
            <w:r w:rsidRPr="00762258">
              <w:rPr>
                <w:rFonts w:cs="Arial"/>
                <w:bCs w:val="0"/>
                <w:sz w:val="20"/>
                <w:szCs w:val="20"/>
              </w:rPr>
              <w:lastRenderedPageBreak/>
              <w:t>Consider cross training where possible and affordable to provide broader awareness of Federal requirements.</w:t>
            </w:r>
          </w:p>
          <w:p w14:paraId="61E8AB31" w14:textId="77777777" w:rsidR="005258FD" w:rsidRPr="00762258" w:rsidRDefault="005258FD" w:rsidP="00E2526C">
            <w:pPr>
              <w:rPr>
                <w:rFonts w:cs="Arial"/>
                <w:bCs w:val="0"/>
                <w:sz w:val="20"/>
                <w:szCs w:val="20"/>
              </w:rPr>
            </w:pPr>
          </w:p>
          <w:p w14:paraId="35FC5955" w14:textId="77777777" w:rsidR="005258FD" w:rsidRPr="00762258" w:rsidRDefault="005258FD" w:rsidP="00E2526C">
            <w:pPr>
              <w:rPr>
                <w:rFonts w:cs="Arial"/>
                <w:bCs w:val="0"/>
                <w:sz w:val="20"/>
                <w:szCs w:val="20"/>
                <w:u w:val="single"/>
              </w:rPr>
            </w:pPr>
            <w:r w:rsidRPr="00762258">
              <w:rPr>
                <w:rFonts w:cs="Arial"/>
                <w:bCs w:val="0"/>
                <w:sz w:val="20"/>
                <w:szCs w:val="20"/>
              </w:rPr>
              <w:t>Consider conducting training courses within the State if travel restrictions prohibit attendance at out of state locations or other actions to ensure effective training is delivered.</w:t>
            </w:r>
          </w:p>
        </w:tc>
        <w:tc>
          <w:tcPr>
            <w:tcW w:w="1539" w:type="pct"/>
            <w:shd w:val="clear" w:color="auto" w:fill="auto"/>
          </w:tcPr>
          <w:p w14:paraId="2CFBE640" w14:textId="77777777" w:rsidR="005258FD" w:rsidRPr="00762258" w:rsidRDefault="005258FD" w:rsidP="00E2526C">
            <w:pPr>
              <w:rPr>
                <w:rFonts w:cs="Arial"/>
                <w:sz w:val="20"/>
                <w:szCs w:val="20"/>
              </w:rPr>
            </w:pPr>
            <w:r w:rsidRPr="00762258">
              <w:rPr>
                <w:rFonts w:cs="Arial"/>
                <w:sz w:val="20"/>
                <w:szCs w:val="20"/>
              </w:rPr>
              <w:lastRenderedPageBreak/>
              <w:t>MR Part I.E.</w:t>
            </w:r>
          </w:p>
          <w:p w14:paraId="56BCECF5" w14:textId="77777777" w:rsidR="005258FD" w:rsidRPr="00762258" w:rsidRDefault="005258FD" w:rsidP="00E2526C">
            <w:pPr>
              <w:rPr>
                <w:rFonts w:cs="Arial"/>
                <w:sz w:val="20"/>
                <w:szCs w:val="20"/>
                <w:u w:val="single"/>
              </w:rPr>
            </w:pPr>
          </w:p>
          <w:p w14:paraId="28DB4653" w14:textId="77777777" w:rsidR="005258FD" w:rsidRPr="00762258" w:rsidRDefault="005258FD" w:rsidP="00E2526C">
            <w:pPr>
              <w:rPr>
                <w:rFonts w:cs="Arial"/>
                <w:sz w:val="20"/>
                <w:szCs w:val="20"/>
              </w:rPr>
            </w:pPr>
            <w:r w:rsidRPr="00762258">
              <w:rPr>
                <w:rFonts w:cs="Arial"/>
                <w:sz w:val="20"/>
                <w:szCs w:val="20"/>
              </w:rPr>
              <w:t>GHSA State Profiles and Sample Position Descriptions (Members Only login)</w:t>
            </w:r>
          </w:p>
          <w:p w14:paraId="7F25B763" w14:textId="77777777" w:rsidR="005258FD" w:rsidRPr="00762258" w:rsidRDefault="005258FD" w:rsidP="00E2526C">
            <w:pPr>
              <w:rPr>
                <w:rFonts w:cs="Arial"/>
                <w:sz w:val="20"/>
                <w:szCs w:val="20"/>
              </w:rPr>
            </w:pPr>
          </w:p>
        </w:tc>
      </w:tr>
      <w:tr w:rsidR="005258FD" w:rsidRPr="00762258" w14:paraId="57438E90" w14:textId="77777777" w:rsidTr="00403E12">
        <w:trPr>
          <w:tblCellSpacing w:w="7" w:type="dxa"/>
        </w:trPr>
        <w:tc>
          <w:tcPr>
            <w:tcW w:w="476" w:type="pct"/>
            <w:shd w:val="clear" w:color="auto" w:fill="auto"/>
          </w:tcPr>
          <w:p w14:paraId="4D973A54" w14:textId="77777777" w:rsidR="005258FD" w:rsidRPr="00762258" w:rsidRDefault="005258FD" w:rsidP="00E2526C">
            <w:pPr>
              <w:rPr>
                <w:rFonts w:cs="Arial"/>
                <w:sz w:val="20"/>
                <w:szCs w:val="20"/>
              </w:rPr>
            </w:pPr>
          </w:p>
        </w:tc>
        <w:tc>
          <w:tcPr>
            <w:tcW w:w="572" w:type="pct"/>
            <w:shd w:val="clear" w:color="auto" w:fill="auto"/>
          </w:tcPr>
          <w:p w14:paraId="3DA581AE" w14:textId="77777777" w:rsidR="005258FD" w:rsidRPr="00762258" w:rsidRDefault="005258FD" w:rsidP="00E2526C">
            <w:pPr>
              <w:rPr>
                <w:rFonts w:cs="Arial"/>
                <w:b/>
                <w:sz w:val="20"/>
                <w:szCs w:val="20"/>
              </w:rPr>
            </w:pPr>
          </w:p>
        </w:tc>
        <w:tc>
          <w:tcPr>
            <w:tcW w:w="1330" w:type="pct"/>
            <w:shd w:val="clear" w:color="auto" w:fill="auto"/>
          </w:tcPr>
          <w:p w14:paraId="116CCFE6" w14:textId="03C415B6" w:rsidR="005258FD" w:rsidRPr="00735212" w:rsidRDefault="00152D28" w:rsidP="00E2526C">
            <w:pPr>
              <w:rPr>
                <w:rFonts w:cs="Arial"/>
                <w:color w:val="0000FF"/>
                <w:sz w:val="20"/>
                <w:szCs w:val="20"/>
                <w:u w:val="single"/>
              </w:rPr>
            </w:pPr>
            <w:r w:rsidRPr="00735212">
              <w:rPr>
                <w:rFonts w:cs="Arial"/>
                <w:color w:val="0000FF"/>
                <w:sz w:val="20"/>
                <w:szCs w:val="20"/>
                <w:u w:val="single"/>
              </w:rPr>
              <w:t>The BIL reauthorization act eliminated the Maintenance of Effort requirement</w:t>
            </w:r>
            <w:r w:rsidR="00735212" w:rsidRPr="00735212">
              <w:rPr>
                <w:rFonts w:cs="Arial"/>
                <w:color w:val="0000FF"/>
                <w:sz w:val="20"/>
                <w:szCs w:val="20"/>
                <w:u w:val="single"/>
              </w:rPr>
              <w:t xml:space="preserve"> beginning with FY 2024.</w:t>
            </w:r>
            <w:r w:rsidR="00735212">
              <w:rPr>
                <w:rFonts w:cs="Arial"/>
                <w:color w:val="0000FF"/>
                <w:sz w:val="20"/>
                <w:szCs w:val="20"/>
                <w:u w:val="single"/>
              </w:rPr>
              <w:t xml:space="preserve"> For the immediate prior years Congress had prevented NHTSA for enforcing the MOE requirements.</w:t>
            </w:r>
          </w:p>
        </w:tc>
        <w:tc>
          <w:tcPr>
            <w:tcW w:w="1052" w:type="pct"/>
            <w:shd w:val="clear" w:color="auto" w:fill="auto"/>
          </w:tcPr>
          <w:p w14:paraId="6F920D8D" w14:textId="77777777" w:rsidR="005258FD" w:rsidRPr="00E65772" w:rsidRDefault="005258FD" w:rsidP="00E2526C">
            <w:pPr>
              <w:rPr>
                <w:rFonts w:cs="Arial"/>
                <w:sz w:val="20"/>
                <w:szCs w:val="20"/>
              </w:rPr>
            </w:pPr>
          </w:p>
          <w:p w14:paraId="1478B17D" w14:textId="65BDB1AC" w:rsidR="005258FD" w:rsidRPr="00762258" w:rsidRDefault="005258FD" w:rsidP="0026364E">
            <w:pPr>
              <w:rPr>
                <w:rFonts w:cs="Arial"/>
                <w:sz w:val="20"/>
                <w:szCs w:val="20"/>
              </w:rPr>
            </w:pPr>
          </w:p>
        </w:tc>
        <w:tc>
          <w:tcPr>
            <w:tcW w:w="1539" w:type="pct"/>
            <w:shd w:val="clear" w:color="auto" w:fill="auto"/>
          </w:tcPr>
          <w:p w14:paraId="79058191" w14:textId="5E2C3B24" w:rsidR="005258FD" w:rsidRPr="00762258" w:rsidRDefault="00000000" w:rsidP="00E2526C">
            <w:pPr>
              <w:rPr>
                <w:rFonts w:cs="Arial"/>
                <w:b/>
                <w:sz w:val="20"/>
                <w:szCs w:val="20"/>
              </w:rPr>
            </w:pPr>
            <w:hyperlink r:id="rId36" w:history="1">
              <w:r w:rsidR="00403E12">
                <w:rPr>
                  <w:color w:val="0000FF"/>
                  <w:sz w:val="20"/>
                  <w:szCs w:val="20"/>
                  <w:u w:val="single"/>
                </w:rPr>
                <w:t>NHTSA Guidance August 2019 Maintenance of Effort</w:t>
              </w:r>
            </w:hyperlink>
            <w:r w:rsidR="005258FD" w:rsidRPr="00762258">
              <w:rPr>
                <w:sz w:val="20"/>
                <w:szCs w:val="20"/>
              </w:rPr>
              <w:t xml:space="preserve"> </w:t>
            </w:r>
          </w:p>
          <w:p w14:paraId="634887EB" w14:textId="77777777" w:rsidR="005258FD" w:rsidRPr="00762258" w:rsidRDefault="005258FD" w:rsidP="00E2526C">
            <w:pPr>
              <w:rPr>
                <w:rFonts w:cs="Arial"/>
                <w:b/>
                <w:sz w:val="20"/>
                <w:szCs w:val="20"/>
              </w:rPr>
            </w:pPr>
          </w:p>
          <w:p w14:paraId="7093201B" w14:textId="77777777" w:rsidR="005258FD" w:rsidRPr="00762258" w:rsidRDefault="00000000" w:rsidP="00E2526C">
            <w:pPr>
              <w:rPr>
                <w:rFonts w:cs="Arial"/>
                <w:sz w:val="20"/>
                <w:szCs w:val="20"/>
              </w:rPr>
            </w:pPr>
            <w:hyperlink r:id="rId37" w:history="1">
              <w:r w:rsidR="005258FD" w:rsidRPr="00762258">
                <w:rPr>
                  <w:rStyle w:val="Hyperlink"/>
                  <w:rFonts w:cs="Arial"/>
                  <w:sz w:val="20"/>
                  <w:szCs w:val="20"/>
                </w:rPr>
                <w:t>GHSA Maintenance of Effort Advisory</w:t>
              </w:r>
            </w:hyperlink>
            <w:r w:rsidR="005258FD" w:rsidRPr="00762258">
              <w:rPr>
                <w:rFonts w:cs="Arial"/>
                <w:b/>
                <w:sz w:val="20"/>
                <w:szCs w:val="20"/>
              </w:rPr>
              <w:t xml:space="preserve"> </w:t>
            </w:r>
            <w:r w:rsidR="005258FD" w:rsidRPr="00762258">
              <w:rPr>
                <w:rFonts w:cs="Arial"/>
                <w:b/>
                <w:sz w:val="20"/>
                <w:szCs w:val="20"/>
                <w:u w:val="single"/>
              </w:rPr>
              <w:t xml:space="preserve"> </w:t>
            </w:r>
          </w:p>
        </w:tc>
      </w:tr>
      <w:tr w:rsidR="005258FD" w:rsidRPr="00762258" w14:paraId="7AF8378A" w14:textId="77777777" w:rsidTr="00403E12">
        <w:trPr>
          <w:tblCellSpacing w:w="7" w:type="dxa"/>
        </w:trPr>
        <w:tc>
          <w:tcPr>
            <w:tcW w:w="476" w:type="pct"/>
            <w:shd w:val="clear" w:color="auto" w:fill="auto"/>
          </w:tcPr>
          <w:p w14:paraId="55C113BC" w14:textId="77777777" w:rsidR="005258FD" w:rsidRPr="00762258" w:rsidRDefault="005258FD" w:rsidP="00E2526C">
            <w:pPr>
              <w:rPr>
                <w:rFonts w:cs="Arial"/>
                <w:sz w:val="20"/>
                <w:szCs w:val="20"/>
              </w:rPr>
            </w:pPr>
          </w:p>
        </w:tc>
        <w:tc>
          <w:tcPr>
            <w:tcW w:w="572" w:type="pct"/>
            <w:shd w:val="clear" w:color="auto" w:fill="auto"/>
          </w:tcPr>
          <w:p w14:paraId="6B1F02F0" w14:textId="77777777" w:rsidR="005258FD" w:rsidRPr="00762258" w:rsidRDefault="005258FD" w:rsidP="00E2526C">
            <w:pPr>
              <w:rPr>
                <w:rFonts w:cs="Arial"/>
                <w:b/>
                <w:sz w:val="20"/>
                <w:szCs w:val="20"/>
              </w:rPr>
            </w:pPr>
          </w:p>
        </w:tc>
        <w:tc>
          <w:tcPr>
            <w:tcW w:w="1330" w:type="pct"/>
            <w:shd w:val="clear" w:color="auto" w:fill="auto"/>
          </w:tcPr>
          <w:p w14:paraId="1FC0A3C1" w14:textId="77777777" w:rsidR="005258FD" w:rsidRPr="00762258" w:rsidRDefault="005258FD" w:rsidP="00E2526C">
            <w:pPr>
              <w:rPr>
                <w:rFonts w:cs="Arial"/>
                <w:b/>
                <w:color w:val="FF0000"/>
                <w:sz w:val="20"/>
                <w:szCs w:val="20"/>
              </w:rPr>
            </w:pPr>
          </w:p>
        </w:tc>
        <w:tc>
          <w:tcPr>
            <w:tcW w:w="1052" w:type="pct"/>
            <w:shd w:val="clear" w:color="auto" w:fill="auto"/>
          </w:tcPr>
          <w:p w14:paraId="3C56F29D" w14:textId="77777777" w:rsidR="005258FD" w:rsidRPr="00762258" w:rsidRDefault="005258FD" w:rsidP="00E2526C">
            <w:pPr>
              <w:rPr>
                <w:rFonts w:cs="Arial"/>
                <w:sz w:val="20"/>
                <w:szCs w:val="20"/>
              </w:rPr>
            </w:pPr>
          </w:p>
        </w:tc>
        <w:tc>
          <w:tcPr>
            <w:tcW w:w="1539" w:type="pct"/>
            <w:shd w:val="clear" w:color="auto" w:fill="auto"/>
          </w:tcPr>
          <w:p w14:paraId="6EA64028" w14:textId="77777777" w:rsidR="005258FD" w:rsidRPr="00762258" w:rsidRDefault="005258FD" w:rsidP="00E2526C">
            <w:pPr>
              <w:rPr>
                <w:rFonts w:cs="Arial"/>
                <w:sz w:val="20"/>
                <w:szCs w:val="20"/>
                <w:u w:val="single"/>
              </w:rPr>
            </w:pPr>
          </w:p>
        </w:tc>
      </w:tr>
      <w:tr w:rsidR="005258FD" w:rsidRPr="00762258" w14:paraId="6FC3194B" w14:textId="77777777" w:rsidTr="00403E12">
        <w:trPr>
          <w:tblCellSpacing w:w="7" w:type="dxa"/>
        </w:trPr>
        <w:tc>
          <w:tcPr>
            <w:tcW w:w="476" w:type="pct"/>
            <w:shd w:val="clear" w:color="auto" w:fill="auto"/>
          </w:tcPr>
          <w:p w14:paraId="1F779076" w14:textId="77777777" w:rsidR="005258FD" w:rsidRPr="00762258" w:rsidRDefault="005258FD" w:rsidP="00E2526C">
            <w:pPr>
              <w:rPr>
                <w:rFonts w:cs="Arial"/>
                <w:sz w:val="20"/>
                <w:szCs w:val="20"/>
              </w:rPr>
            </w:pPr>
          </w:p>
        </w:tc>
        <w:tc>
          <w:tcPr>
            <w:tcW w:w="572" w:type="pct"/>
            <w:shd w:val="clear" w:color="auto" w:fill="auto"/>
          </w:tcPr>
          <w:p w14:paraId="48EDC4ED" w14:textId="77777777" w:rsidR="005258FD" w:rsidRPr="00762258" w:rsidRDefault="005258FD" w:rsidP="00E2526C">
            <w:pPr>
              <w:rPr>
                <w:rFonts w:cs="Arial"/>
                <w:b/>
                <w:sz w:val="20"/>
                <w:szCs w:val="20"/>
              </w:rPr>
            </w:pPr>
            <w:r w:rsidRPr="00762258">
              <w:rPr>
                <w:rFonts w:cs="Arial"/>
                <w:b/>
                <w:sz w:val="20"/>
                <w:szCs w:val="20"/>
              </w:rPr>
              <w:t>March</w:t>
            </w:r>
          </w:p>
          <w:p w14:paraId="64A88B91" w14:textId="77777777" w:rsidR="005258FD" w:rsidRPr="00762258" w:rsidRDefault="005258FD" w:rsidP="00E2526C">
            <w:pPr>
              <w:rPr>
                <w:rFonts w:cs="Arial"/>
                <w:b/>
                <w:sz w:val="20"/>
                <w:szCs w:val="20"/>
              </w:rPr>
            </w:pPr>
          </w:p>
        </w:tc>
        <w:tc>
          <w:tcPr>
            <w:tcW w:w="1330" w:type="pct"/>
            <w:shd w:val="clear" w:color="auto" w:fill="auto"/>
          </w:tcPr>
          <w:p w14:paraId="30FF20DA" w14:textId="77777777" w:rsidR="005258FD" w:rsidRPr="00762258" w:rsidRDefault="005258FD" w:rsidP="00E2526C">
            <w:pPr>
              <w:rPr>
                <w:rFonts w:cs="Arial"/>
                <w:color w:val="FF0000"/>
                <w:sz w:val="20"/>
                <w:szCs w:val="20"/>
              </w:rPr>
            </w:pPr>
            <w:r w:rsidRPr="00762258">
              <w:rPr>
                <w:rFonts w:cs="Arial"/>
                <w:b/>
                <w:color w:val="FF0000"/>
                <w:sz w:val="20"/>
                <w:szCs w:val="20"/>
              </w:rPr>
              <w:t>1</w:t>
            </w:r>
            <w:r w:rsidRPr="00762258">
              <w:rPr>
                <w:rFonts w:cs="Arial"/>
                <w:color w:val="FF0000"/>
                <w:sz w:val="20"/>
                <w:szCs w:val="20"/>
              </w:rPr>
              <w:t>: Annual reporting requirements for the State’s preceding calendar year’s seat belt use survey and related information</w:t>
            </w:r>
          </w:p>
        </w:tc>
        <w:tc>
          <w:tcPr>
            <w:tcW w:w="1052" w:type="pct"/>
            <w:shd w:val="clear" w:color="auto" w:fill="auto"/>
          </w:tcPr>
          <w:p w14:paraId="469C299B" w14:textId="77777777" w:rsidR="005258FD" w:rsidRPr="00762258" w:rsidRDefault="005258FD" w:rsidP="00E2526C">
            <w:pPr>
              <w:rPr>
                <w:rFonts w:cs="Arial"/>
                <w:sz w:val="20"/>
                <w:szCs w:val="20"/>
              </w:rPr>
            </w:pPr>
            <w:r w:rsidRPr="00762258">
              <w:rPr>
                <w:rFonts w:cs="Arial"/>
                <w:sz w:val="20"/>
                <w:szCs w:val="20"/>
              </w:rPr>
              <w:t>The NHTSA seat belt use survey design and reporting requirements changed effective May 2, 2011, for calendar year 2012. Site selection is required to be redesigned every five years. Consult the federal regulation for the information required to be reported using the prescribed reporting form.</w:t>
            </w:r>
          </w:p>
        </w:tc>
        <w:tc>
          <w:tcPr>
            <w:tcW w:w="1539" w:type="pct"/>
            <w:shd w:val="clear" w:color="auto" w:fill="auto"/>
          </w:tcPr>
          <w:p w14:paraId="05D1DB56" w14:textId="5ED81B3A" w:rsidR="0021689F" w:rsidRPr="00762258" w:rsidRDefault="0021689F" w:rsidP="00E2526C">
            <w:pPr>
              <w:rPr>
                <w:rFonts w:cs="Arial"/>
                <w:sz w:val="20"/>
                <w:szCs w:val="20"/>
                <w:u w:val="single"/>
              </w:rPr>
            </w:pPr>
            <w:hyperlink r:id="rId38" w:history="1">
              <w:r>
                <w:rPr>
                  <w:rStyle w:val="Hyperlink"/>
                  <w:rFonts w:cs="Arial"/>
                  <w:sz w:val="20"/>
                  <w:szCs w:val="20"/>
                </w:rPr>
                <w:t>23 CFR Part 1340</w:t>
              </w:r>
            </w:hyperlink>
          </w:p>
          <w:p w14:paraId="23438146" w14:textId="77777777" w:rsidR="005258FD" w:rsidRPr="00762258" w:rsidRDefault="005258FD" w:rsidP="00E2526C">
            <w:pPr>
              <w:rPr>
                <w:rFonts w:cs="Arial"/>
                <w:sz w:val="20"/>
                <w:szCs w:val="20"/>
                <w:u w:val="single"/>
              </w:rPr>
            </w:pPr>
          </w:p>
        </w:tc>
      </w:tr>
      <w:tr w:rsidR="005258FD" w:rsidRPr="00762258" w14:paraId="7AEEBC0A" w14:textId="77777777" w:rsidTr="00403E12">
        <w:trPr>
          <w:tblCellSpacing w:w="7" w:type="dxa"/>
        </w:trPr>
        <w:tc>
          <w:tcPr>
            <w:tcW w:w="476" w:type="pct"/>
            <w:shd w:val="clear" w:color="auto" w:fill="auto"/>
          </w:tcPr>
          <w:p w14:paraId="2AAE3B4C" w14:textId="77777777" w:rsidR="005258FD" w:rsidRPr="00762258" w:rsidRDefault="005258FD" w:rsidP="00E2526C">
            <w:pPr>
              <w:rPr>
                <w:rFonts w:cs="Arial"/>
                <w:sz w:val="20"/>
                <w:szCs w:val="20"/>
              </w:rPr>
            </w:pPr>
          </w:p>
        </w:tc>
        <w:tc>
          <w:tcPr>
            <w:tcW w:w="572" w:type="pct"/>
            <w:shd w:val="clear" w:color="auto" w:fill="auto"/>
          </w:tcPr>
          <w:p w14:paraId="79259F8F" w14:textId="77777777" w:rsidR="005258FD" w:rsidRPr="00762258" w:rsidRDefault="005258FD" w:rsidP="00E2526C">
            <w:pPr>
              <w:rPr>
                <w:rFonts w:cs="Arial"/>
                <w:sz w:val="20"/>
                <w:szCs w:val="20"/>
              </w:rPr>
            </w:pPr>
          </w:p>
        </w:tc>
        <w:tc>
          <w:tcPr>
            <w:tcW w:w="1330" w:type="pct"/>
            <w:shd w:val="clear" w:color="auto" w:fill="auto"/>
          </w:tcPr>
          <w:p w14:paraId="33671FB2" w14:textId="77777777" w:rsidR="005258FD" w:rsidRPr="00762258" w:rsidRDefault="005258FD" w:rsidP="00E2526C">
            <w:pPr>
              <w:rPr>
                <w:rFonts w:cs="Arial"/>
                <w:color w:val="0000FF"/>
                <w:sz w:val="20"/>
                <w:szCs w:val="20"/>
              </w:rPr>
            </w:pPr>
            <w:r w:rsidRPr="00762258">
              <w:rPr>
                <w:rFonts w:cs="Arial"/>
                <w:color w:val="0000FF"/>
                <w:sz w:val="20"/>
                <w:szCs w:val="20"/>
              </w:rPr>
              <w:t>Develop revenue estimates and draft initial HSP budget for new fiscal year</w:t>
            </w:r>
          </w:p>
          <w:p w14:paraId="1637B520" w14:textId="77777777" w:rsidR="005258FD" w:rsidRPr="00762258" w:rsidRDefault="005258FD" w:rsidP="00E2526C">
            <w:pPr>
              <w:rPr>
                <w:rFonts w:cs="Arial"/>
                <w:b/>
                <w:color w:val="FF0000"/>
                <w:sz w:val="20"/>
                <w:szCs w:val="20"/>
              </w:rPr>
            </w:pPr>
          </w:p>
        </w:tc>
        <w:tc>
          <w:tcPr>
            <w:tcW w:w="1052" w:type="pct"/>
            <w:shd w:val="clear" w:color="auto" w:fill="auto"/>
          </w:tcPr>
          <w:p w14:paraId="722C4EB6" w14:textId="77777777" w:rsidR="005258FD" w:rsidRPr="00762258" w:rsidRDefault="005258FD" w:rsidP="00E2526C">
            <w:pPr>
              <w:rPr>
                <w:rFonts w:cs="Arial"/>
                <w:sz w:val="20"/>
                <w:szCs w:val="20"/>
              </w:rPr>
            </w:pPr>
          </w:p>
        </w:tc>
        <w:tc>
          <w:tcPr>
            <w:tcW w:w="1539" w:type="pct"/>
            <w:shd w:val="clear" w:color="auto" w:fill="auto"/>
          </w:tcPr>
          <w:p w14:paraId="28D47DE6" w14:textId="12AAB26C" w:rsidR="005258FD" w:rsidRPr="00762258" w:rsidRDefault="00864C5C" w:rsidP="00E2526C">
            <w:pPr>
              <w:rPr>
                <w:rFonts w:cs="Arial"/>
                <w:sz w:val="20"/>
                <w:szCs w:val="20"/>
              </w:rPr>
            </w:pPr>
            <w:r>
              <w:t xml:space="preserve">GHSA </w:t>
            </w:r>
            <w:r w:rsidR="00946990">
              <w:t>Policy</w:t>
            </w:r>
          </w:p>
        </w:tc>
      </w:tr>
      <w:tr w:rsidR="005258FD" w:rsidRPr="00762258" w14:paraId="20E02345" w14:textId="77777777" w:rsidTr="00403E12">
        <w:trPr>
          <w:tblCellSpacing w:w="7" w:type="dxa"/>
        </w:trPr>
        <w:tc>
          <w:tcPr>
            <w:tcW w:w="476" w:type="pct"/>
            <w:shd w:val="clear" w:color="auto" w:fill="auto"/>
          </w:tcPr>
          <w:p w14:paraId="33B0C385" w14:textId="77777777" w:rsidR="005258FD" w:rsidRPr="00762258" w:rsidRDefault="005258FD" w:rsidP="00E2526C">
            <w:pPr>
              <w:rPr>
                <w:rFonts w:cs="Arial"/>
                <w:sz w:val="20"/>
                <w:szCs w:val="20"/>
              </w:rPr>
            </w:pPr>
          </w:p>
        </w:tc>
        <w:tc>
          <w:tcPr>
            <w:tcW w:w="572" w:type="pct"/>
            <w:shd w:val="clear" w:color="auto" w:fill="auto"/>
          </w:tcPr>
          <w:p w14:paraId="1F4990C6" w14:textId="77777777" w:rsidR="005258FD" w:rsidRPr="00762258" w:rsidRDefault="005258FD" w:rsidP="00E2526C">
            <w:pPr>
              <w:rPr>
                <w:rFonts w:cs="Arial"/>
                <w:sz w:val="20"/>
                <w:szCs w:val="20"/>
              </w:rPr>
            </w:pPr>
          </w:p>
        </w:tc>
        <w:tc>
          <w:tcPr>
            <w:tcW w:w="1330" w:type="pct"/>
            <w:shd w:val="clear" w:color="auto" w:fill="auto"/>
          </w:tcPr>
          <w:p w14:paraId="6443AC08" w14:textId="20899958" w:rsidR="005258FD" w:rsidRPr="00762258" w:rsidRDefault="005258FD" w:rsidP="00E2526C">
            <w:pPr>
              <w:rPr>
                <w:rFonts w:cs="Arial"/>
                <w:color w:val="FF0000"/>
                <w:sz w:val="20"/>
                <w:szCs w:val="20"/>
              </w:rPr>
            </w:pPr>
            <w:r w:rsidRPr="00762258">
              <w:rPr>
                <w:rFonts w:cs="Arial"/>
                <w:b/>
                <w:color w:val="FF0000"/>
                <w:sz w:val="20"/>
                <w:szCs w:val="20"/>
              </w:rPr>
              <w:t>31</w:t>
            </w:r>
            <w:r w:rsidRPr="00762258">
              <w:rPr>
                <w:rFonts w:cs="Arial"/>
                <w:color w:val="FF0000"/>
                <w:sz w:val="20"/>
                <w:szCs w:val="20"/>
              </w:rPr>
              <w:t xml:space="preserve">: Verify that the dollar amount of local </w:t>
            </w:r>
            <w:r w:rsidR="0026364E" w:rsidRPr="00864C5C">
              <w:rPr>
                <w:rFonts w:cs="Arial"/>
                <w:color w:val="FF0000"/>
                <w:sz w:val="20"/>
                <w:szCs w:val="20"/>
              </w:rPr>
              <w:t>share</w:t>
            </w:r>
            <w:r w:rsidRPr="00864C5C">
              <w:rPr>
                <w:rFonts w:cs="Arial"/>
                <w:color w:val="FF0000"/>
                <w:sz w:val="20"/>
                <w:szCs w:val="20"/>
              </w:rPr>
              <w:t xml:space="preserve"> </w:t>
            </w:r>
            <w:r w:rsidRPr="00762258">
              <w:rPr>
                <w:rFonts w:cs="Arial"/>
                <w:color w:val="FF0000"/>
                <w:sz w:val="20"/>
                <w:szCs w:val="20"/>
              </w:rPr>
              <w:t xml:space="preserve">expenditure entries to </w:t>
            </w:r>
            <w:r w:rsidRPr="00762258">
              <w:rPr>
                <w:rFonts w:cs="Arial"/>
                <w:color w:val="FF0000"/>
                <w:sz w:val="20"/>
                <w:szCs w:val="20"/>
              </w:rPr>
              <w:lastRenderedPageBreak/>
              <w:t>date have been made in GTS (also to be reconciled with the final GTS voucher)</w:t>
            </w:r>
          </w:p>
          <w:p w14:paraId="132BA047" w14:textId="77777777" w:rsidR="005258FD" w:rsidRPr="00762258" w:rsidRDefault="005258FD" w:rsidP="00E2526C">
            <w:pPr>
              <w:rPr>
                <w:rFonts w:cs="Arial"/>
                <w:b/>
                <w:sz w:val="20"/>
                <w:szCs w:val="20"/>
              </w:rPr>
            </w:pPr>
          </w:p>
        </w:tc>
        <w:tc>
          <w:tcPr>
            <w:tcW w:w="1052" w:type="pct"/>
            <w:shd w:val="clear" w:color="auto" w:fill="auto"/>
          </w:tcPr>
          <w:p w14:paraId="0BB07074" w14:textId="77777777" w:rsidR="005258FD" w:rsidRPr="00762258" w:rsidRDefault="005258FD" w:rsidP="00E2526C">
            <w:pPr>
              <w:rPr>
                <w:rFonts w:cs="Arial"/>
                <w:sz w:val="20"/>
                <w:szCs w:val="20"/>
              </w:rPr>
            </w:pPr>
          </w:p>
        </w:tc>
        <w:tc>
          <w:tcPr>
            <w:tcW w:w="1539" w:type="pct"/>
            <w:shd w:val="clear" w:color="auto" w:fill="auto"/>
          </w:tcPr>
          <w:p w14:paraId="0AD6CF83" w14:textId="6D2ABB5B" w:rsidR="005258FD" w:rsidRPr="00864C5C" w:rsidRDefault="005258FD" w:rsidP="00E2526C">
            <w:pPr>
              <w:rPr>
                <w:rFonts w:cs="Arial"/>
                <w:sz w:val="20"/>
                <w:szCs w:val="20"/>
                <w:u w:val="single"/>
              </w:rPr>
            </w:pPr>
            <w:r w:rsidRPr="00762258">
              <w:rPr>
                <w:rFonts w:cs="Arial"/>
                <w:sz w:val="20"/>
                <w:szCs w:val="20"/>
              </w:rPr>
              <w:t>MR Part III.E.</w:t>
            </w:r>
            <w:r w:rsidR="00864C5C">
              <w:rPr>
                <w:rFonts w:cs="Arial"/>
                <w:sz w:val="20"/>
                <w:szCs w:val="20"/>
              </w:rPr>
              <w:t xml:space="preserve"> </w:t>
            </w:r>
          </w:p>
          <w:p w14:paraId="6DE37EFF" w14:textId="77777777" w:rsidR="005258FD" w:rsidRPr="00762258" w:rsidRDefault="005258FD" w:rsidP="00E2526C">
            <w:pPr>
              <w:rPr>
                <w:rFonts w:cs="Arial"/>
                <w:sz w:val="20"/>
                <w:szCs w:val="20"/>
              </w:rPr>
            </w:pPr>
          </w:p>
          <w:p w14:paraId="4B8BF57F" w14:textId="77777777" w:rsidR="005258FD" w:rsidRPr="00762258" w:rsidRDefault="00000000" w:rsidP="00E2526C">
            <w:pPr>
              <w:rPr>
                <w:rFonts w:cs="Arial"/>
                <w:bCs w:val="0"/>
                <w:sz w:val="20"/>
                <w:szCs w:val="20"/>
                <w:u w:val="single"/>
              </w:rPr>
            </w:pPr>
            <w:hyperlink r:id="rId39" w:history="1">
              <w:r w:rsidR="005258FD" w:rsidRPr="00762258">
                <w:rPr>
                  <w:rStyle w:val="Hyperlink"/>
                  <w:rFonts w:cs="Arial"/>
                  <w:sz w:val="20"/>
                  <w:szCs w:val="20"/>
                </w:rPr>
                <w:t>23 CFR § 1300 Appendix C</w:t>
              </w:r>
            </w:hyperlink>
          </w:p>
          <w:p w14:paraId="5355E286" w14:textId="77777777" w:rsidR="005258FD" w:rsidRPr="00762258" w:rsidRDefault="005258FD" w:rsidP="00E2526C">
            <w:pPr>
              <w:rPr>
                <w:rFonts w:cs="Arial"/>
                <w:sz w:val="20"/>
                <w:szCs w:val="20"/>
              </w:rPr>
            </w:pPr>
          </w:p>
        </w:tc>
      </w:tr>
      <w:tr w:rsidR="005258FD" w:rsidRPr="00762258" w14:paraId="75A8E45F" w14:textId="77777777" w:rsidTr="00403E12">
        <w:trPr>
          <w:tblCellSpacing w:w="7" w:type="dxa"/>
        </w:trPr>
        <w:tc>
          <w:tcPr>
            <w:tcW w:w="476" w:type="pct"/>
            <w:shd w:val="clear" w:color="auto" w:fill="auto"/>
          </w:tcPr>
          <w:p w14:paraId="51B5D9D1" w14:textId="77777777" w:rsidR="005258FD" w:rsidRPr="00762258" w:rsidRDefault="005258FD" w:rsidP="00E2526C">
            <w:pPr>
              <w:rPr>
                <w:rFonts w:cs="Arial"/>
                <w:sz w:val="20"/>
                <w:szCs w:val="20"/>
              </w:rPr>
            </w:pPr>
          </w:p>
        </w:tc>
        <w:tc>
          <w:tcPr>
            <w:tcW w:w="572" w:type="pct"/>
            <w:shd w:val="clear" w:color="auto" w:fill="auto"/>
          </w:tcPr>
          <w:p w14:paraId="48721944" w14:textId="77777777" w:rsidR="005258FD" w:rsidRPr="00762258" w:rsidRDefault="005258FD" w:rsidP="00E2526C">
            <w:pPr>
              <w:rPr>
                <w:rFonts w:cs="Arial"/>
                <w:sz w:val="20"/>
                <w:szCs w:val="20"/>
              </w:rPr>
            </w:pPr>
          </w:p>
        </w:tc>
        <w:tc>
          <w:tcPr>
            <w:tcW w:w="1330" w:type="pct"/>
            <w:shd w:val="clear" w:color="auto" w:fill="auto"/>
          </w:tcPr>
          <w:p w14:paraId="5C402696" w14:textId="77777777" w:rsidR="005258FD" w:rsidRPr="00762258" w:rsidRDefault="005258FD" w:rsidP="00E2526C">
            <w:pPr>
              <w:rPr>
                <w:rFonts w:cs="Arial"/>
                <w:b/>
                <w:color w:val="FF0000"/>
                <w:sz w:val="20"/>
                <w:szCs w:val="20"/>
              </w:rPr>
            </w:pPr>
          </w:p>
        </w:tc>
        <w:tc>
          <w:tcPr>
            <w:tcW w:w="1052" w:type="pct"/>
            <w:shd w:val="clear" w:color="auto" w:fill="auto"/>
          </w:tcPr>
          <w:p w14:paraId="24151D03" w14:textId="77777777" w:rsidR="005258FD" w:rsidRPr="00762258" w:rsidRDefault="005258FD" w:rsidP="00E2526C">
            <w:pPr>
              <w:rPr>
                <w:rFonts w:cs="Arial"/>
                <w:sz w:val="20"/>
                <w:szCs w:val="20"/>
              </w:rPr>
            </w:pPr>
          </w:p>
        </w:tc>
        <w:tc>
          <w:tcPr>
            <w:tcW w:w="1539" w:type="pct"/>
            <w:shd w:val="clear" w:color="auto" w:fill="auto"/>
          </w:tcPr>
          <w:p w14:paraId="5906D1BB" w14:textId="77777777" w:rsidR="005258FD" w:rsidRPr="00762258" w:rsidRDefault="005258FD" w:rsidP="00E2526C">
            <w:pPr>
              <w:rPr>
                <w:rFonts w:cs="Arial"/>
                <w:sz w:val="20"/>
                <w:szCs w:val="20"/>
              </w:rPr>
            </w:pPr>
          </w:p>
        </w:tc>
      </w:tr>
      <w:tr w:rsidR="005258FD" w:rsidRPr="00657A60" w14:paraId="45198F62" w14:textId="77777777" w:rsidTr="00403E12">
        <w:trPr>
          <w:tblCellSpacing w:w="7" w:type="dxa"/>
        </w:trPr>
        <w:tc>
          <w:tcPr>
            <w:tcW w:w="476" w:type="pct"/>
            <w:shd w:val="clear" w:color="auto" w:fill="auto"/>
          </w:tcPr>
          <w:p w14:paraId="6B4E10DD" w14:textId="77777777" w:rsidR="005258FD" w:rsidRPr="00657A60" w:rsidRDefault="005258FD" w:rsidP="00E2526C">
            <w:pPr>
              <w:rPr>
                <w:rFonts w:cs="Arial"/>
                <w:sz w:val="20"/>
                <w:szCs w:val="20"/>
                <w:u w:val="single"/>
              </w:rPr>
            </w:pPr>
          </w:p>
        </w:tc>
        <w:tc>
          <w:tcPr>
            <w:tcW w:w="572" w:type="pct"/>
            <w:shd w:val="clear" w:color="auto" w:fill="auto"/>
          </w:tcPr>
          <w:p w14:paraId="2CE9CDF8" w14:textId="77777777" w:rsidR="005258FD" w:rsidRPr="00D9759E" w:rsidRDefault="005258FD" w:rsidP="00E2526C">
            <w:pPr>
              <w:rPr>
                <w:rFonts w:cs="Arial"/>
                <w:b/>
                <w:sz w:val="20"/>
                <w:szCs w:val="20"/>
              </w:rPr>
            </w:pPr>
            <w:r w:rsidRPr="00D9759E">
              <w:rPr>
                <w:rFonts w:cs="Arial"/>
                <w:b/>
                <w:sz w:val="20"/>
                <w:szCs w:val="20"/>
              </w:rPr>
              <w:t>April</w:t>
            </w:r>
          </w:p>
          <w:p w14:paraId="208F7B49" w14:textId="77777777" w:rsidR="005258FD" w:rsidRPr="00D9759E" w:rsidRDefault="005258FD" w:rsidP="00E2526C">
            <w:pPr>
              <w:rPr>
                <w:rFonts w:cs="Arial"/>
                <w:sz w:val="20"/>
                <w:szCs w:val="20"/>
              </w:rPr>
            </w:pPr>
          </w:p>
        </w:tc>
        <w:tc>
          <w:tcPr>
            <w:tcW w:w="1330" w:type="pct"/>
            <w:shd w:val="clear" w:color="auto" w:fill="auto"/>
          </w:tcPr>
          <w:p w14:paraId="3B797158" w14:textId="7C801C85" w:rsidR="005258FD" w:rsidRPr="00D9759E" w:rsidRDefault="005258FD" w:rsidP="00E2526C">
            <w:pPr>
              <w:rPr>
                <w:rFonts w:cs="Arial"/>
                <w:color w:val="0000FF"/>
                <w:sz w:val="20"/>
                <w:szCs w:val="20"/>
              </w:rPr>
            </w:pPr>
            <w:r w:rsidRPr="00D9759E">
              <w:rPr>
                <w:rFonts w:cs="Arial"/>
                <w:bCs w:val="0"/>
                <w:sz w:val="20"/>
                <w:szCs w:val="20"/>
              </w:rPr>
              <w:t xml:space="preserve">Periodically verify that the appropriate time allocation and time documentation has been </w:t>
            </w:r>
            <w:r w:rsidR="0026364E" w:rsidRPr="00D9759E">
              <w:rPr>
                <w:rFonts w:cs="Arial"/>
                <w:bCs w:val="0"/>
                <w:sz w:val="20"/>
                <w:szCs w:val="20"/>
              </w:rPr>
              <w:t xml:space="preserve">accurately charged and timesheets </w:t>
            </w:r>
            <w:r w:rsidRPr="00D9759E">
              <w:rPr>
                <w:rFonts w:cs="Arial"/>
                <w:bCs w:val="0"/>
                <w:sz w:val="20"/>
                <w:szCs w:val="20"/>
              </w:rPr>
              <w:t xml:space="preserve">completed for every HSO employee and sub </w:t>
            </w:r>
            <w:r w:rsidR="00657A60" w:rsidRPr="00D9759E">
              <w:rPr>
                <w:rFonts w:cs="Arial"/>
                <w:bCs w:val="0"/>
                <w:sz w:val="20"/>
                <w:szCs w:val="20"/>
              </w:rPr>
              <w:t>recipient</w:t>
            </w:r>
            <w:r w:rsidRPr="00D9759E">
              <w:rPr>
                <w:rFonts w:cs="Arial"/>
                <w:bCs w:val="0"/>
                <w:sz w:val="20"/>
                <w:szCs w:val="20"/>
              </w:rPr>
              <w:t xml:space="preserve"> receiving salary support from Federal funds. </w:t>
            </w:r>
          </w:p>
        </w:tc>
        <w:tc>
          <w:tcPr>
            <w:tcW w:w="1052" w:type="pct"/>
            <w:shd w:val="clear" w:color="auto" w:fill="auto"/>
          </w:tcPr>
          <w:p w14:paraId="3CFDFDEF" w14:textId="29C4F7BE" w:rsidR="005258FD" w:rsidRPr="00D9759E" w:rsidRDefault="005258FD" w:rsidP="00E2526C">
            <w:pPr>
              <w:rPr>
                <w:rFonts w:cs="Arial"/>
                <w:b/>
                <w:sz w:val="20"/>
                <w:szCs w:val="20"/>
              </w:rPr>
            </w:pPr>
            <w:r w:rsidRPr="00D9759E">
              <w:rPr>
                <w:rFonts w:cs="Arial"/>
                <w:bCs w:val="0"/>
                <w:sz w:val="20"/>
                <w:szCs w:val="20"/>
              </w:rPr>
              <w:t>Care should be taken to evaluate and identify the applicable time documentation regulation for each HSO employee or subrecipient employee charged to Federal funds.</w:t>
            </w:r>
            <w:r w:rsidR="0026364E" w:rsidRPr="00D9759E">
              <w:rPr>
                <w:rFonts w:cs="Arial"/>
                <w:bCs w:val="0"/>
                <w:sz w:val="20"/>
                <w:szCs w:val="20"/>
              </w:rPr>
              <w:t xml:space="preserve"> The MR Team will sample timesheets for subrecipients and SHSO employees.</w:t>
            </w:r>
          </w:p>
        </w:tc>
        <w:tc>
          <w:tcPr>
            <w:tcW w:w="1539" w:type="pct"/>
            <w:shd w:val="clear" w:color="auto" w:fill="auto"/>
          </w:tcPr>
          <w:p w14:paraId="77037FCE" w14:textId="520A27FF" w:rsidR="005258FD" w:rsidRPr="00D9759E" w:rsidRDefault="005258FD" w:rsidP="00E2526C">
            <w:pPr>
              <w:rPr>
                <w:rFonts w:cs="Arial"/>
                <w:sz w:val="20"/>
                <w:szCs w:val="20"/>
              </w:rPr>
            </w:pPr>
            <w:r w:rsidRPr="00D9759E">
              <w:rPr>
                <w:rFonts w:cs="Arial"/>
                <w:sz w:val="20"/>
                <w:szCs w:val="20"/>
              </w:rPr>
              <w:t>MR Part III. F.</w:t>
            </w:r>
            <w:r w:rsidR="0026364E" w:rsidRPr="00D9759E">
              <w:rPr>
                <w:rFonts w:cs="Arial"/>
                <w:sz w:val="20"/>
                <w:szCs w:val="20"/>
              </w:rPr>
              <w:t xml:space="preserve"> and II.H.10</w:t>
            </w:r>
          </w:p>
          <w:p w14:paraId="5C4AF4B3" w14:textId="77777777" w:rsidR="005258FD" w:rsidRPr="00D9759E" w:rsidRDefault="005258FD" w:rsidP="00E2526C">
            <w:pPr>
              <w:rPr>
                <w:rFonts w:cs="Arial"/>
                <w:bCs w:val="0"/>
                <w:sz w:val="20"/>
                <w:szCs w:val="20"/>
              </w:rPr>
            </w:pPr>
          </w:p>
          <w:p w14:paraId="429A6266" w14:textId="77777777" w:rsidR="005258FD" w:rsidRPr="00D9759E" w:rsidRDefault="00000000" w:rsidP="00E2526C">
            <w:pPr>
              <w:rPr>
                <w:rFonts w:cs="Arial"/>
                <w:sz w:val="20"/>
                <w:szCs w:val="20"/>
              </w:rPr>
            </w:pPr>
            <w:hyperlink r:id="rId40" w:history="1">
              <w:r w:rsidR="005258FD" w:rsidRPr="00D9759E">
                <w:rPr>
                  <w:rStyle w:val="Hyperlink"/>
                  <w:rFonts w:cs="Arial"/>
                  <w:sz w:val="20"/>
                  <w:szCs w:val="20"/>
                  <w:u w:val="none"/>
                </w:rPr>
                <w:t>GHSA Policie</w:t>
              </w:r>
              <w:r w:rsidR="005258FD" w:rsidRPr="00D9759E">
                <w:rPr>
                  <w:rStyle w:val="Hyperlink"/>
                  <w:rFonts w:cs="Arial"/>
                  <w:sz w:val="20"/>
                  <w:szCs w:val="20"/>
                  <w:u w:val="none"/>
                </w:rPr>
                <w:t>s</w:t>
              </w:r>
              <w:r w:rsidR="005258FD" w:rsidRPr="00D9759E">
                <w:rPr>
                  <w:rStyle w:val="Hyperlink"/>
                  <w:rFonts w:cs="Arial"/>
                  <w:sz w:val="20"/>
                  <w:szCs w:val="20"/>
                  <w:u w:val="none"/>
                </w:rPr>
                <w:t xml:space="preserve"> and Procedures Manual</w:t>
              </w:r>
            </w:hyperlink>
            <w:r w:rsidR="005258FD" w:rsidRPr="00D9759E">
              <w:rPr>
                <w:rFonts w:cs="Arial"/>
                <w:sz w:val="20"/>
                <w:szCs w:val="20"/>
              </w:rPr>
              <w:t>, See Ch. IV, Sec. H</w:t>
            </w:r>
          </w:p>
          <w:p w14:paraId="37BDC80F" w14:textId="77777777" w:rsidR="005258FD" w:rsidRPr="00D9759E" w:rsidRDefault="005258FD" w:rsidP="00E2526C">
            <w:pPr>
              <w:rPr>
                <w:rFonts w:cs="Arial"/>
                <w:sz w:val="20"/>
                <w:szCs w:val="20"/>
              </w:rPr>
            </w:pPr>
          </w:p>
          <w:p w14:paraId="06B0BB99" w14:textId="77777777" w:rsidR="005258FD" w:rsidRPr="00D9759E" w:rsidRDefault="005258FD" w:rsidP="00E2526C">
            <w:pPr>
              <w:rPr>
                <w:rFonts w:cs="Arial"/>
                <w:sz w:val="20"/>
                <w:szCs w:val="20"/>
              </w:rPr>
            </w:pPr>
          </w:p>
        </w:tc>
      </w:tr>
      <w:tr w:rsidR="005258FD" w:rsidRPr="00762258" w14:paraId="30C4978C" w14:textId="77777777" w:rsidTr="00403E12">
        <w:trPr>
          <w:tblCellSpacing w:w="7" w:type="dxa"/>
        </w:trPr>
        <w:tc>
          <w:tcPr>
            <w:tcW w:w="476" w:type="pct"/>
            <w:shd w:val="clear" w:color="auto" w:fill="auto"/>
          </w:tcPr>
          <w:p w14:paraId="009E824A" w14:textId="77777777" w:rsidR="005258FD" w:rsidRPr="00762258" w:rsidRDefault="005258FD" w:rsidP="00E2526C">
            <w:pPr>
              <w:rPr>
                <w:rFonts w:cs="Arial"/>
                <w:sz w:val="20"/>
                <w:szCs w:val="20"/>
              </w:rPr>
            </w:pPr>
          </w:p>
        </w:tc>
        <w:tc>
          <w:tcPr>
            <w:tcW w:w="572" w:type="pct"/>
            <w:shd w:val="clear" w:color="auto" w:fill="auto"/>
          </w:tcPr>
          <w:p w14:paraId="5BF902A2" w14:textId="77777777" w:rsidR="005258FD" w:rsidRPr="00762258" w:rsidRDefault="005258FD" w:rsidP="00E2526C">
            <w:pPr>
              <w:rPr>
                <w:rFonts w:cs="Arial"/>
                <w:sz w:val="20"/>
                <w:szCs w:val="20"/>
              </w:rPr>
            </w:pPr>
          </w:p>
        </w:tc>
        <w:tc>
          <w:tcPr>
            <w:tcW w:w="1330" w:type="pct"/>
            <w:shd w:val="clear" w:color="auto" w:fill="auto"/>
          </w:tcPr>
          <w:p w14:paraId="7AE6F211" w14:textId="77777777" w:rsidR="005258FD" w:rsidRPr="00762258" w:rsidRDefault="005258FD" w:rsidP="00E2526C">
            <w:pPr>
              <w:rPr>
                <w:rFonts w:cs="Arial"/>
                <w:bCs w:val="0"/>
                <w:sz w:val="20"/>
                <w:szCs w:val="20"/>
              </w:rPr>
            </w:pPr>
            <w:r w:rsidRPr="00762258">
              <w:rPr>
                <w:rFonts w:cs="Arial"/>
                <w:sz w:val="20"/>
                <w:szCs w:val="20"/>
              </w:rPr>
              <w:t>Verify that all Planning and Administration (P&amp;A) and program management expenditures are consistent with sound management practices and compliant with Federal regulations.</w:t>
            </w:r>
          </w:p>
        </w:tc>
        <w:tc>
          <w:tcPr>
            <w:tcW w:w="1052" w:type="pct"/>
            <w:shd w:val="clear" w:color="auto" w:fill="auto"/>
          </w:tcPr>
          <w:p w14:paraId="08E16D17" w14:textId="2E258E1D" w:rsidR="00657A60" w:rsidRPr="00657A60" w:rsidRDefault="005258FD" w:rsidP="00D9759E">
            <w:pPr>
              <w:rPr>
                <w:rFonts w:cs="Arial"/>
                <w:bCs w:val="0"/>
                <w:sz w:val="20"/>
                <w:szCs w:val="20"/>
              </w:rPr>
            </w:pPr>
            <w:r w:rsidRPr="00762258">
              <w:rPr>
                <w:rFonts w:cs="Arial"/>
                <w:sz w:val="20"/>
                <w:szCs w:val="20"/>
              </w:rPr>
              <w:t xml:space="preserve">The HSO documentation must confirm the 50 percent minimum (or sliding scale) P&amp;A match requirement is met annually, verify the </w:t>
            </w:r>
            <w:r w:rsidRPr="00657A60">
              <w:rPr>
                <w:rFonts w:cs="Arial"/>
                <w:sz w:val="20"/>
                <w:szCs w:val="20"/>
                <w:u w:val="single"/>
              </w:rPr>
              <w:t>1</w:t>
            </w:r>
            <w:r w:rsidR="00657A60" w:rsidRPr="00657A60">
              <w:rPr>
                <w:rFonts w:cs="Arial"/>
                <w:sz w:val="20"/>
                <w:szCs w:val="20"/>
                <w:u w:val="single"/>
              </w:rPr>
              <w:t>8</w:t>
            </w:r>
            <w:r w:rsidRPr="00657A60">
              <w:rPr>
                <w:rFonts w:cs="Arial"/>
                <w:sz w:val="20"/>
                <w:szCs w:val="20"/>
                <w:u w:val="single"/>
              </w:rPr>
              <w:t xml:space="preserve"> (effective FY</w:t>
            </w:r>
            <w:r w:rsidR="00657A60">
              <w:rPr>
                <w:rFonts w:cs="Arial"/>
                <w:sz w:val="20"/>
                <w:szCs w:val="20"/>
                <w:u w:val="single"/>
              </w:rPr>
              <w:t>24</w:t>
            </w:r>
            <w:r w:rsidRPr="00657A60">
              <w:rPr>
                <w:rFonts w:cs="Arial"/>
                <w:sz w:val="20"/>
                <w:szCs w:val="20"/>
                <w:u w:val="single"/>
              </w:rPr>
              <w:t>) percent limit</w:t>
            </w:r>
            <w:r w:rsidRPr="00D972BD">
              <w:rPr>
                <w:rFonts w:cs="Arial"/>
                <w:sz w:val="20"/>
                <w:szCs w:val="20"/>
              </w:rPr>
              <w:t xml:space="preserve"> </w:t>
            </w:r>
            <w:r w:rsidR="0026364E">
              <w:rPr>
                <w:rFonts w:cs="Arial"/>
                <w:sz w:val="20"/>
                <w:szCs w:val="20"/>
              </w:rPr>
              <w:t xml:space="preserve">on </w:t>
            </w:r>
            <w:r w:rsidRPr="00D972BD">
              <w:rPr>
                <w:rFonts w:cs="Arial"/>
                <w:sz w:val="20"/>
                <w:szCs w:val="20"/>
              </w:rPr>
              <w:t>Section 402</w:t>
            </w:r>
            <w:r w:rsidRPr="00762258">
              <w:rPr>
                <w:rFonts w:cs="Arial"/>
                <w:sz w:val="20"/>
                <w:szCs w:val="20"/>
              </w:rPr>
              <w:t xml:space="preserve"> funds </w:t>
            </w:r>
            <w:r w:rsidR="0026364E" w:rsidRPr="008B3FE9">
              <w:rPr>
                <w:rFonts w:cs="Arial"/>
                <w:sz w:val="20"/>
                <w:szCs w:val="20"/>
              </w:rPr>
              <w:t>received each fiscal year</w:t>
            </w:r>
            <w:r w:rsidR="0026364E">
              <w:rPr>
                <w:rFonts w:cs="Arial"/>
                <w:sz w:val="20"/>
                <w:szCs w:val="20"/>
                <w:u w:val="single"/>
              </w:rPr>
              <w:t xml:space="preserve"> </w:t>
            </w:r>
            <w:r w:rsidRPr="00762258">
              <w:rPr>
                <w:rFonts w:cs="Arial"/>
                <w:sz w:val="20"/>
                <w:szCs w:val="20"/>
              </w:rPr>
              <w:t xml:space="preserve">used for the Federal P&amp;A contribution and that all salaries and other costs attributed to P&amp;A and to program management are being charged correctly. </w:t>
            </w:r>
          </w:p>
        </w:tc>
        <w:tc>
          <w:tcPr>
            <w:tcW w:w="1539" w:type="pct"/>
            <w:shd w:val="clear" w:color="auto" w:fill="auto"/>
          </w:tcPr>
          <w:p w14:paraId="4B22C905" w14:textId="77777777" w:rsidR="005258FD" w:rsidRPr="00762258" w:rsidRDefault="005258FD" w:rsidP="00E2526C">
            <w:pPr>
              <w:rPr>
                <w:rFonts w:cs="Arial"/>
                <w:sz w:val="20"/>
                <w:szCs w:val="20"/>
                <w:u w:val="single"/>
              </w:rPr>
            </w:pPr>
            <w:r w:rsidRPr="00762258">
              <w:rPr>
                <w:rFonts w:cs="Arial"/>
                <w:sz w:val="20"/>
                <w:szCs w:val="20"/>
              </w:rPr>
              <w:t>MR Part III. F.</w:t>
            </w:r>
          </w:p>
          <w:p w14:paraId="1A52E43F" w14:textId="004F82B4" w:rsidR="005258FD" w:rsidRDefault="005258FD" w:rsidP="00E2526C">
            <w:pPr>
              <w:rPr>
                <w:rStyle w:val="Hyperlink"/>
                <w:rFonts w:cs="Arial"/>
                <w:sz w:val="20"/>
                <w:szCs w:val="20"/>
              </w:rPr>
            </w:pPr>
          </w:p>
          <w:p w14:paraId="130CFA25" w14:textId="6229F697" w:rsidR="008B3FE9" w:rsidRPr="008B3FE9" w:rsidRDefault="008B3FE9" w:rsidP="00E2526C">
            <w:pPr>
              <w:rPr>
                <w:rStyle w:val="Hyperlink"/>
                <w:rFonts w:cs="Arial"/>
                <w:sz w:val="20"/>
                <w:szCs w:val="20"/>
              </w:rPr>
            </w:pPr>
            <w:hyperlink r:id="rId41" w:anchor="p-1300.13(a)" w:history="1">
              <w:r w:rsidRPr="008B3FE9">
                <w:rPr>
                  <w:rStyle w:val="Hyperlink"/>
                  <w:rFonts w:cs="Arial"/>
                  <w:sz w:val="20"/>
                  <w:szCs w:val="20"/>
                  <w:shd w:val="clear" w:color="auto" w:fill="FFFFFF"/>
                </w:rPr>
                <w:t>23 CFR Part 1300.13 (a)</w:t>
              </w:r>
            </w:hyperlink>
            <w:r w:rsidRPr="008B3FE9">
              <w:rPr>
                <w:rFonts w:cs="Arial"/>
                <w:color w:val="333333"/>
                <w:sz w:val="20"/>
                <w:szCs w:val="20"/>
                <w:shd w:val="clear" w:color="auto" w:fill="FFFFFF"/>
              </w:rPr>
              <w:t xml:space="preserve"> </w:t>
            </w:r>
          </w:p>
          <w:p w14:paraId="790AF955" w14:textId="77777777" w:rsidR="005258FD" w:rsidRPr="00762258" w:rsidRDefault="005258FD" w:rsidP="00E2526C">
            <w:pPr>
              <w:rPr>
                <w:rFonts w:cs="Arial"/>
                <w:sz w:val="20"/>
                <w:szCs w:val="20"/>
              </w:rPr>
            </w:pPr>
          </w:p>
          <w:p w14:paraId="350C37C7" w14:textId="77777777" w:rsidR="005258FD" w:rsidRPr="00762258" w:rsidRDefault="005258FD" w:rsidP="00E2526C">
            <w:pPr>
              <w:rPr>
                <w:rFonts w:cs="Arial"/>
                <w:sz w:val="20"/>
                <w:szCs w:val="20"/>
              </w:rPr>
            </w:pPr>
            <w:r w:rsidRPr="00762258">
              <w:rPr>
                <w:rStyle w:val="Hyperlink"/>
                <w:rFonts w:cs="Arial"/>
                <w:sz w:val="20"/>
                <w:szCs w:val="20"/>
              </w:rPr>
              <w:t xml:space="preserve"> </w:t>
            </w:r>
          </w:p>
        </w:tc>
      </w:tr>
      <w:tr w:rsidR="005258FD" w:rsidRPr="00762258" w14:paraId="41D9589E" w14:textId="77777777" w:rsidTr="00403E12">
        <w:trPr>
          <w:tblCellSpacing w:w="7" w:type="dxa"/>
        </w:trPr>
        <w:tc>
          <w:tcPr>
            <w:tcW w:w="476" w:type="pct"/>
            <w:shd w:val="clear" w:color="auto" w:fill="auto"/>
          </w:tcPr>
          <w:p w14:paraId="00F6AFED" w14:textId="77777777" w:rsidR="005258FD" w:rsidRPr="00762258" w:rsidRDefault="005258FD" w:rsidP="00E2526C">
            <w:pPr>
              <w:rPr>
                <w:rFonts w:cs="Arial"/>
                <w:sz w:val="20"/>
                <w:szCs w:val="20"/>
              </w:rPr>
            </w:pPr>
          </w:p>
        </w:tc>
        <w:tc>
          <w:tcPr>
            <w:tcW w:w="572" w:type="pct"/>
            <w:shd w:val="clear" w:color="auto" w:fill="auto"/>
          </w:tcPr>
          <w:p w14:paraId="12C7D750" w14:textId="77777777" w:rsidR="005258FD" w:rsidRPr="00762258" w:rsidRDefault="005258FD" w:rsidP="00E2526C">
            <w:pPr>
              <w:rPr>
                <w:rFonts w:cs="Arial"/>
                <w:sz w:val="20"/>
                <w:szCs w:val="20"/>
              </w:rPr>
            </w:pPr>
          </w:p>
        </w:tc>
        <w:tc>
          <w:tcPr>
            <w:tcW w:w="1330" w:type="pct"/>
            <w:shd w:val="clear" w:color="auto" w:fill="auto"/>
          </w:tcPr>
          <w:p w14:paraId="179BE518" w14:textId="77777777" w:rsidR="005258FD" w:rsidRPr="00762258" w:rsidRDefault="005258FD" w:rsidP="00E2526C">
            <w:pPr>
              <w:rPr>
                <w:rFonts w:cs="Arial"/>
                <w:sz w:val="20"/>
                <w:szCs w:val="20"/>
              </w:rPr>
            </w:pPr>
          </w:p>
        </w:tc>
        <w:tc>
          <w:tcPr>
            <w:tcW w:w="1052" w:type="pct"/>
            <w:shd w:val="clear" w:color="auto" w:fill="auto"/>
          </w:tcPr>
          <w:p w14:paraId="52B07E35" w14:textId="77777777" w:rsidR="005258FD" w:rsidRPr="00762258" w:rsidRDefault="005258FD" w:rsidP="00E2526C">
            <w:pPr>
              <w:rPr>
                <w:rFonts w:cs="Arial"/>
                <w:sz w:val="20"/>
                <w:szCs w:val="20"/>
              </w:rPr>
            </w:pPr>
          </w:p>
        </w:tc>
        <w:tc>
          <w:tcPr>
            <w:tcW w:w="1539" w:type="pct"/>
            <w:shd w:val="clear" w:color="auto" w:fill="auto"/>
          </w:tcPr>
          <w:p w14:paraId="57E68717" w14:textId="77777777" w:rsidR="005258FD" w:rsidRPr="00762258" w:rsidRDefault="005258FD" w:rsidP="00E2526C">
            <w:pPr>
              <w:rPr>
                <w:rFonts w:cs="Arial"/>
                <w:sz w:val="20"/>
                <w:szCs w:val="20"/>
              </w:rPr>
            </w:pPr>
          </w:p>
        </w:tc>
      </w:tr>
      <w:tr w:rsidR="005258FD" w:rsidRPr="00762258" w14:paraId="0F708160" w14:textId="77777777" w:rsidTr="00403E12">
        <w:trPr>
          <w:tblCellSpacing w:w="7" w:type="dxa"/>
        </w:trPr>
        <w:tc>
          <w:tcPr>
            <w:tcW w:w="476" w:type="pct"/>
            <w:shd w:val="clear" w:color="auto" w:fill="auto"/>
          </w:tcPr>
          <w:p w14:paraId="4A298861" w14:textId="77777777" w:rsidR="005258FD" w:rsidRPr="00762258" w:rsidRDefault="005258FD" w:rsidP="00E2526C">
            <w:pPr>
              <w:rPr>
                <w:rFonts w:cs="Arial"/>
                <w:sz w:val="20"/>
                <w:szCs w:val="20"/>
              </w:rPr>
            </w:pPr>
          </w:p>
        </w:tc>
        <w:tc>
          <w:tcPr>
            <w:tcW w:w="572" w:type="pct"/>
            <w:shd w:val="clear" w:color="auto" w:fill="auto"/>
          </w:tcPr>
          <w:p w14:paraId="3661C90E" w14:textId="77777777" w:rsidR="005258FD" w:rsidRPr="00762258" w:rsidRDefault="005258FD" w:rsidP="00E2526C">
            <w:pPr>
              <w:rPr>
                <w:rFonts w:cs="Arial"/>
                <w:b/>
                <w:sz w:val="20"/>
                <w:szCs w:val="20"/>
              </w:rPr>
            </w:pPr>
            <w:r w:rsidRPr="00762258">
              <w:rPr>
                <w:rFonts w:cs="Arial"/>
                <w:b/>
                <w:sz w:val="20"/>
                <w:szCs w:val="20"/>
              </w:rPr>
              <w:t>May</w:t>
            </w:r>
          </w:p>
        </w:tc>
        <w:tc>
          <w:tcPr>
            <w:tcW w:w="1330" w:type="pct"/>
            <w:shd w:val="clear" w:color="auto" w:fill="auto"/>
          </w:tcPr>
          <w:p w14:paraId="606AF36D" w14:textId="77777777" w:rsidR="005258FD" w:rsidRPr="00762258" w:rsidRDefault="005258FD" w:rsidP="00E2526C">
            <w:pPr>
              <w:rPr>
                <w:rFonts w:cs="Arial"/>
                <w:color w:val="0000FF"/>
                <w:sz w:val="20"/>
                <w:szCs w:val="20"/>
              </w:rPr>
            </w:pPr>
            <w:r w:rsidRPr="00762258">
              <w:rPr>
                <w:rFonts w:cs="Arial"/>
                <w:color w:val="008000"/>
                <w:sz w:val="20"/>
                <w:szCs w:val="20"/>
              </w:rPr>
              <w:t>Check progress of the scheduled monitoring visits for the current fiscal year</w:t>
            </w:r>
          </w:p>
          <w:p w14:paraId="02099888" w14:textId="77777777" w:rsidR="005258FD" w:rsidRPr="00762258" w:rsidRDefault="005258FD" w:rsidP="00E2526C">
            <w:pPr>
              <w:rPr>
                <w:rFonts w:cs="Arial"/>
                <w:b/>
                <w:sz w:val="20"/>
                <w:szCs w:val="20"/>
              </w:rPr>
            </w:pPr>
          </w:p>
        </w:tc>
        <w:tc>
          <w:tcPr>
            <w:tcW w:w="1052" w:type="pct"/>
            <w:shd w:val="clear" w:color="auto" w:fill="auto"/>
          </w:tcPr>
          <w:p w14:paraId="31A68313" w14:textId="77777777" w:rsidR="006E572D" w:rsidRDefault="005258FD" w:rsidP="00E2526C">
            <w:pPr>
              <w:rPr>
                <w:rFonts w:cs="Arial"/>
                <w:sz w:val="20"/>
                <w:szCs w:val="20"/>
              </w:rPr>
            </w:pPr>
            <w:r w:rsidRPr="00762258">
              <w:rPr>
                <w:rFonts w:cs="Arial"/>
                <w:sz w:val="20"/>
                <w:szCs w:val="20"/>
              </w:rPr>
              <w:t xml:space="preserve">The annual Monitoring Schedule List should be periodically checked to identify outstanding reports or missing reviews of submitted reports. The frequency of monitoring </w:t>
            </w:r>
            <w:r w:rsidRPr="00762258">
              <w:rPr>
                <w:rFonts w:cs="Arial"/>
                <w:sz w:val="20"/>
                <w:szCs w:val="20"/>
              </w:rPr>
              <w:lastRenderedPageBreak/>
              <w:t>should take into consideration the pre-award risk assessment results. Sufficient time must be allowed within the fiscal year to complete the necessary work. Special attention should be made to grants containing overtime to ensure adequate checks and balances and safeguards are in place and are being followed.</w:t>
            </w:r>
          </w:p>
          <w:p w14:paraId="452D5D84" w14:textId="5BFF2F5D" w:rsidR="005258FD" w:rsidRPr="00762258" w:rsidRDefault="005258FD" w:rsidP="00E2526C">
            <w:pPr>
              <w:rPr>
                <w:rFonts w:cs="Arial"/>
                <w:sz w:val="20"/>
                <w:szCs w:val="20"/>
              </w:rPr>
            </w:pPr>
            <w:r w:rsidRPr="00762258">
              <w:rPr>
                <w:rFonts w:cs="Arial"/>
                <w:sz w:val="20"/>
                <w:szCs w:val="20"/>
              </w:rPr>
              <w:t>A spot check of randomly selected project files should be made to determine if the completed monitoring reports are present in the file.</w:t>
            </w:r>
            <w:r w:rsidRPr="00762258">
              <w:rPr>
                <w:rFonts w:cs="Arial"/>
                <w:sz w:val="20"/>
                <w:szCs w:val="20"/>
                <w:u w:val="single"/>
              </w:rPr>
              <w:t xml:space="preserve"> </w:t>
            </w:r>
          </w:p>
        </w:tc>
        <w:tc>
          <w:tcPr>
            <w:tcW w:w="1539" w:type="pct"/>
            <w:shd w:val="clear" w:color="auto" w:fill="auto"/>
          </w:tcPr>
          <w:p w14:paraId="78696F10" w14:textId="3E62F8A8" w:rsidR="005258FD" w:rsidRPr="00762258" w:rsidRDefault="005258FD" w:rsidP="00E2526C">
            <w:pPr>
              <w:rPr>
                <w:rFonts w:cs="Arial"/>
                <w:sz w:val="20"/>
                <w:szCs w:val="20"/>
              </w:rPr>
            </w:pPr>
            <w:r w:rsidRPr="00762258">
              <w:rPr>
                <w:rFonts w:cs="Arial"/>
                <w:sz w:val="20"/>
                <w:szCs w:val="20"/>
              </w:rPr>
              <w:lastRenderedPageBreak/>
              <w:t xml:space="preserve">MR Part II. </w:t>
            </w:r>
            <w:r w:rsidR="006E572D">
              <w:rPr>
                <w:rFonts w:cs="Arial"/>
                <w:sz w:val="20"/>
                <w:szCs w:val="20"/>
              </w:rPr>
              <w:t>G and H</w:t>
            </w:r>
          </w:p>
          <w:p w14:paraId="7FD6AF0C" w14:textId="77777777" w:rsidR="005258FD" w:rsidRPr="00762258" w:rsidRDefault="005258FD" w:rsidP="00E2526C">
            <w:pPr>
              <w:rPr>
                <w:rFonts w:cs="Arial"/>
                <w:b/>
                <w:sz w:val="20"/>
                <w:szCs w:val="20"/>
                <w:u w:val="single"/>
              </w:rPr>
            </w:pPr>
          </w:p>
          <w:p w14:paraId="6A065179" w14:textId="77777777" w:rsidR="005258FD" w:rsidRPr="00762258" w:rsidRDefault="00000000" w:rsidP="00E2526C">
            <w:pPr>
              <w:rPr>
                <w:rFonts w:cs="Arial"/>
                <w:sz w:val="20"/>
                <w:szCs w:val="20"/>
                <w:u w:val="single"/>
              </w:rPr>
            </w:pPr>
            <w:hyperlink r:id="rId42" w:history="1">
              <w:r w:rsidR="005258FD" w:rsidRPr="00762258">
                <w:rPr>
                  <w:rStyle w:val="Hyperlink"/>
                  <w:rFonts w:cs="Arial"/>
                  <w:sz w:val="20"/>
                  <w:szCs w:val="20"/>
                </w:rPr>
                <w:t>GHSA Monitoring Advisory</w:t>
              </w:r>
            </w:hyperlink>
          </w:p>
        </w:tc>
      </w:tr>
      <w:tr w:rsidR="005258FD" w:rsidRPr="00762258" w14:paraId="0C9548FF" w14:textId="77777777" w:rsidTr="00403E12">
        <w:trPr>
          <w:tblCellSpacing w:w="7" w:type="dxa"/>
        </w:trPr>
        <w:tc>
          <w:tcPr>
            <w:tcW w:w="476" w:type="pct"/>
            <w:shd w:val="clear" w:color="auto" w:fill="auto"/>
          </w:tcPr>
          <w:p w14:paraId="6A20015C" w14:textId="77777777" w:rsidR="005258FD" w:rsidRPr="00762258" w:rsidRDefault="005258FD" w:rsidP="00E2526C">
            <w:pPr>
              <w:rPr>
                <w:rFonts w:cs="Arial"/>
                <w:sz w:val="20"/>
                <w:szCs w:val="20"/>
              </w:rPr>
            </w:pPr>
          </w:p>
        </w:tc>
        <w:tc>
          <w:tcPr>
            <w:tcW w:w="572" w:type="pct"/>
            <w:shd w:val="clear" w:color="auto" w:fill="auto"/>
          </w:tcPr>
          <w:p w14:paraId="68E11D2E" w14:textId="77777777" w:rsidR="005258FD" w:rsidRPr="00762258" w:rsidRDefault="005258FD" w:rsidP="00E2526C">
            <w:pPr>
              <w:rPr>
                <w:rFonts w:cs="Arial"/>
                <w:b/>
                <w:sz w:val="20"/>
                <w:szCs w:val="20"/>
              </w:rPr>
            </w:pPr>
          </w:p>
        </w:tc>
        <w:tc>
          <w:tcPr>
            <w:tcW w:w="1330" w:type="pct"/>
            <w:shd w:val="clear" w:color="auto" w:fill="auto"/>
          </w:tcPr>
          <w:p w14:paraId="1F296A18" w14:textId="77777777" w:rsidR="005258FD" w:rsidRPr="00762258" w:rsidRDefault="005258FD" w:rsidP="00E2526C">
            <w:pPr>
              <w:rPr>
                <w:rFonts w:cs="Arial"/>
                <w:color w:val="0000FF"/>
                <w:sz w:val="20"/>
                <w:szCs w:val="20"/>
              </w:rPr>
            </w:pPr>
            <w:r w:rsidRPr="00762258">
              <w:rPr>
                <w:rFonts w:cs="Arial"/>
                <w:color w:val="0000FF"/>
                <w:sz w:val="20"/>
                <w:szCs w:val="20"/>
              </w:rPr>
              <w:t>Develop HSO in-house grants, or other documentation of activity and expenditures, for new fiscal year</w:t>
            </w:r>
          </w:p>
          <w:p w14:paraId="12D7E247" w14:textId="77777777" w:rsidR="005258FD" w:rsidRPr="00762258" w:rsidRDefault="005258FD" w:rsidP="00E2526C">
            <w:pPr>
              <w:rPr>
                <w:rFonts w:cs="Arial"/>
                <w:color w:val="993366"/>
                <w:sz w:val="20"/>
                <w:szCs w:val="20"/>
              </w:rPr>
            </w:pPr>
          </w:p>
        </w:tc>
        <w:tc>
          <w:tcPr>
            <w:tcW w:w="1052" w:type="pct"/>
            <w:shd w:val="clear" w:color="auto" w:fill="auto"/>
          </w:tcPr>
          <w:p w14:paraId="7F10832C" w14:textId="77777777" w:rsidR="005258FD" w:rsidRPr="00762258" w:rsidRDefault="005258FD" w:rsidP="00E2526C">
            <w:pPr>
              <w:rPr>
                <w:rFonts w:cs="Arial"/>
                <w:sz w:val="20"/>
                <w:szCs w:val="20"/>
                <w:u w:val="single"/>
              </w:rPr>
            </w:pPr>
            <w:r w:rsidRPr="00762258">
              <w:rPr>
                <w:rFonts w:cs="Arial"/>
                <w:sz w:val="20"/>
                <w:szCs w:val="20"/>
              </w:rPr>
              <w:t>Ensure that the in-house grants, or other method used by the SHSO, are prepared, reported and tracked using the same procedures for other subrecipients.</w:t>
            </w:r>
          </w:p>
        </w:tc>
        <w:tc>
          <w:tcPr>
            <w:tcW w:w="1539" w:type="pct"/>
            <w:shd w:val="clear" w:color="auto" w:fill="auto"/>
          </w:tcPr>
          <w:p w14:paraId="378536D5" w14:textId="77777777" w:rsidR="005258FD" w:rsidRPr="00762258" w:rsidRDefault="005258FD" w:rsidP="00E2526C">
            <w:pPr>
              <w:rPr>
                <w:rFonts w:cs="Arial"/>
                <w:sz w:val="20"/>
                <w:szCs w:val="20"/>
              </w:rPr>
            </w:pPr>
          </w:p>
        </w:tc>
      </w:tr>
      <w:tr w:rsidR="005258FD" w:rsidRPr="00762258" w14:paraId="2CC082A8" w14:textId="77777777" w:rsidTr="00403E12">
        <w:trPr>
          <w:tblCellSpacing w:w="7" w:type="dxa"/>
        </w:trPr>
        <w:tc>
          <w:tcPr>
            <w:tcW w:w="476" w:type="pct"/>
            <w:shd w:val="clear" w:color="auto" w:fill="auto"/>
          </w:tcPr>
          <w:p w14:paraId="561E1A47" w14:textId="77777777" w:rsidR="005258FD" w:rsidRPr="00762258" w:rsidRDefault="005258FD" w:rsidP="00E2526C">
            <w:pPr>
              <w:rPr>
                <w:rFonts w:cs="Arial"/>
                <w:sz w:val="20"/>
                <w:szCs w:val="20"/>
              </w:rPr>
            </w:pPr>
          </w:p>
        </w:tc>
        <w:tc>
          <w:tcPr>
            <w:tcW w:w="572" w:type="pct"/>
            <w:shd w:val="clear" w:color="auto" w:fill="auto"/>
          </w:tcPr>
          <w:p w14:paraId="5BE3061C" w14:textId="77777777" w:rsidR="005258FD" w:rsidRPr="00762258" w:rsidRDefault="005258FD" w:rsidP="00E2526C">
            <w:pPr>
              <w:rPr>
                <w:rFonts w:cs="Arial"/>
                <w:b/>
                <w:sz w:val="20"/>
                <w:szCs w:val="20"/>
              </w:rPr>
            </w:pPr>
          </w:p>
        </w:tc>
        <w:tc>
          <w:tcPr>
            <w:tcW w:w="1330" w:type="pct"/>
            <w:shd w:val="clear" w:color="auto" w:fill="auto"/>
          </w:tcPr>
          <w:p w14:paraId="2F6E44BA" w14:textId="77777777" w:rsidR="005258FD" w:rsidRPr="00762258" w:rsidRDefault="005258FD" w:rsidP="00E2526C">
            <w:pPr>
              <w:rPr>
                <w:rFonts w:cs="Arial"/>
                <w:b/>
                <w:sz w:val="20"/>
                <w:szCs w:val="20"/>
              </w:rPr>
            </w:pPr>
          </w:p>
        </w:tc>
        <w:tc>
          <w:tcPr>
            <w:tcW w:w="1052" w:type="pct"/>
            <w:shd w:val="clear" w:color="auto" w:fill="auto"/>
          </w:tcPr>
          <w:p w14:paraId="344F6445" w14:textId="77777777" w:rsidR="005258FD" w:rsidRPr="00762258" w:rsidRDefault="005258FD" w:rsidP="00E2526C">
            <w:pPr>
              <w:rPr>
                <w:rFonts w:cs="Arial"/>
                <w:sz w:val="20"/>
                <w:szCs w:val="20"/>
              </w:rPr>
            </w:pPr>
          </w:p>
        </w:tc>
        <w:tc>
          <w:tcPr>
            <w:tcW w:w="1539" w:type="pct"/>
            <w:shd w:val="clear" w:color="auto" w:fill="auto"/>
          </w:tcPr>
          <w:p w14:paraId="64C67698" w14:textId="77777777" w:rsidR="005258FD" w:rsidRPr="00762258" w:rsidRDefault="005258FD" w:rsidP="00E2526C">
            <w:pPr>
              <w:rPr>
                <w:rFonts w:cs="Arial"/>
                <w:sz w:val="20"/>
                <w:szCs w:val="20"/>
              </w:rPr>
            </w:pPr>
          </w:p>
        </w:tc>
      </w:tr>
      <w:tr w:rsidR="005258FD" w:rsidRPr="00762258" w14:paraId="75017E50" w14:textId="77777777" w:rsidTr="00403E12">
        <w:trPr>
          <w:tblCellSpacing w:w="7" w:type="dxa"/>
        </w:trPr>
        <w:tc>
          <w:tcPr>
            <w:tcW w:w="476" w:type="pct"/>
            <w:shd w:val="clear" w:color="auto" w:fill="auto"/>
          </w:tcPr>
          <w:p w14:paraId="70612DE9" w14:textId="77777777" w:rsidR="005258FD" w:rsidRPr="00762258" w:rsidRDefault="005258FD" w:rsidP="00E2526C">
            <w:pPr>
              <w:rPr>
                <w:rFonts w:cs="Arial"/>
                <w:sz w:val="20"/>
                <w:szCs w:val="20"/>
              </w:rPr>
            </w:pPr>
          </w:p>
        </w:tc>
        <w:tc>
          <w:tcPr>
            <w:tcW w:w="572" w:type="pct"/>
            <w:shd w:val="clear" w:color="auto" w:fill="auto"/>
          </w:tcPr>
          <w:p w14:paraId="5B2B3D67" w14:textId="77777777" w:rsidR="005258FD" w:rsidRPr="00762258" w:rsidRDefault="005258FD" w:rsidP="00E2526C">
            <w:pPr>
              <w:rPr>
                <w:rFonts w:cs="Arial"/>
                <w:b/>
                <w:sz w:val="20"/>
                <w:szCs w:val="20"/>
              </w:rPr>
            </w:pPr>
            <w:r w:rsidRPr="00762258">
              <w:rPr>
                <w:rFonts w:cs="Arial"/>
                <w:b/>
                <w:sz w:val="20"/>
                <w:szCs w:val="20"/>
              </w:rPr>
              <w:t>June</w:t>
            </w:r>
          </w:p>
          <w:p w14:paraId="24DF78B4" w14:textId="77777777" w:rsidR="005258FD" w:rsidRPr="00762258" w:rsidRDefault="005258FD" w:rsidP="00E2526C">
            <w:pPr>
              <w:rPr>
                <w:rFonts w:cs="Arial"/>
                <w:b/>
                <w:sz w:val="20"/>
                <w:szCs w:val="20"/>
              </w:rPr>
            </w:pPr>
          </w:p>
        </w:tc>
        <w:tc>
          <w:tcPr>
            <w:tcW w:w="1330" w:type="pct"/>
            <w:shd w:val="clear" w:color="auto" w:fill="auto"/>
          </w:tcPr>
          <w:p w14:paraId="2C265487" w14:textId="77777777" w:rsidR="005258FD" w:rsidRPr="00762258" w:rsidRDefault="005258FD" w:rsidP="00E2526C">
            <w:pPr>
              <w:rPr>
                <w:rFonts w:cs="Arial"/>
                <w:b/>
                <w:color w:val="FF0000"/>
                <w:sz w:val="20"/>
                <w:szCs w:val="20"/>
              </w:rPr>
            </w:pPr>
            <w:r w:rsidRPr="00762258">
              <w:rPr>
                <w:rFonts w:cs="Arial"/>
                <w:color w:val="993366"/>
                <w:sz w:val="20"/>
                <w:szCs w:val="20"/>
              </w:rPr>
              <w:t>Review project proposals and make tentative grant selections for new fiscal year</w:t>
            </w:r>
          </w:p>
        </w:tc>
        <w:tc>
          <w:tcPr>
            <w:tcW w:w="1052" w:type="pct"/>
            <w:shd w:val="clear" w:color="auto" w:fill="auto"/>
          </w:tcPr>
          <w:p w14:paraId="55858F4A" w14:textId="5825C6B1" w:rsidR="005258FD" w:rsidRPr="004B76F5" w:rsidRDefault="002C3DB5" w:rsidP="00E2526C">
            <w:pPr>
              <w:rPr>
                <w:rFonts w:cs="Arial"/>
                <w:sz w:val="20"/>
                <w:szCs w:val="20"/>
              </w:rPr>
            </w:pPr>
            <w:r w:rsidRPr="004B76F5">
              <w:rPr>
                <w:rFonts w:cs="Arial"/>
                <w:sz w:val="20"/>
                <w:szCs w:val="20"/>
              </w:rPr>
              <w:t>The budget allocation for projects should be consistent with problem identification</w:t>
            </w:r>
            <w:r w:rsidR="004B76F5">
              <w:rPr>
                <w:rFonts w:cs="Arial"/>
                <w:sz w:val="20"/>
                <w:szCs w:val="20"/>
                <w:u w:val="single"/>
              </w:rPr>
              <w:t xml:space="preserve"> which is informed by the feedback obtained during the public participation and engagement activities</w:t>
            </w:r>
            <w:r w:rsidRPr="004B76F5">
              <w:rPr>
                <w:rFonts w:cs="Arial"/>
                <w:sz w:val="20"/>
                <w:szCs w:val="20"/>
              </w:rPr>
              <w:t xml:space="preserve">. Documentation is required of any CARES Act waivers requested by the SHSO in </w:t>
            </w:r>
            <w:r w:rsidRPr="004B76F5">
              <w:rPr>
                <w:rFonts w:cs="Arial"/>
                <w:sz w:val="20"/>
                <w:szCs w:val="20"/>
              </w:rPr>
              <w:lastRenderedPageBreak/>
              <w:t>FY20 and its impact on performance progress.</w:t>
            </w:r>
          </w:p>
        </w:tc>
        <w:tc>
          <w:tcPr>
            <w:tcW w:w="1539" w:type="pct"/>
            <w:shd w:val="clear" w:color="auto" w:fill="auto"/>
          </w:tcPr>
          <w:p w14:paraId="7FD6F853" w14:textId="77777777" w:rsidR="005258FD" w:rsidRPr="00762258" w:rsidRDefault="005258FD" w:rsidP="00E2526C">
            <w:pPr>
              <w:rPr>
                <w:rFonts w:cs="Arial"/>
                <w:sz w:val="20"/>
                <w:szCs w:val="20"/>
              </w:rPr>
            </w:pPr>
          </w:p>
        </w:tc>
      </w:tr>
      <w:tr w:rsidR="005258FD" w:rsidRPr="00762258" w14:paraId="17E92D4A" w14:textId="77777777" w:rsidTr="00403E12">
        <w:trPr>
          <w:tblCellSpacing w:w="7" w:type="dxa"/>
        </w:trPr>
        <w:tc>
          <w:tcPr>
            <w:tcW w:w="476" w:type="pct"/>
            <w:shd w:val="clear" w:color="auto" w:fill="auto"/>
          </w:tcPr>
          <w:p w14:paraId="5557AE22" w14:textId="77777777" w:rsidR="005258FD" w:rsidRPr="00762258" w:rsidRDefault="005258FD" w:rsidP="00E2526C">
            <w:pPr>
              <w:rPr>
                <w:rFonts w:cs="Arial"/>
                <w:sz w:val="20"/>
                <w:szCs w:val="20"/>
              </w:rPr>
            </w:pPr>
          </w:p>
        </w:tc>
        <w:tc>
          <w:tcPr>
            <w:tcW w:w="572" w:type="pct"/>
            <w:shd w:val="clear" w:color="auto" w:fill="auto"/>
          </w:tcPr>
          <w:p w14:paraId="1FC03DEC" w14:textId="77777777" w:rsidR="005258FD" w:rsidRPr="00762258" w:rsidRDefault="005258FD" w:rsidP="00E2526C">
            <w:pPr>
              <w:rPr>
                <w:rFonts w:cs="Arial"/>
                <w:sz w:val="20"/>
                <w:szCs w:val="20"/>
              </w:rPr>
            </w:pPr>
          </w:p>
        </w:tc>
        <w:tc>
          <w:tcPr>
            <w:tcW w:w="1330" w:type="pct"/>
            <w:shd w:val="clear" w:color="auto" w:fill="auto"/>
          </w:tcPr>
          <w:p w14:paraId="2D144BF8" w14:textId="0014ABD0" w:rsidR="005258FD" w:rsidRPr="00762258" w:rsidRDefault="005258FD" w:rsidP="00E2526C">
            <w:pPr>
              <w:rPr>
                <w:rFonts w:cs="Arial"/>
                <w:color w:val="0000FF"/>
                <w:sz w:val="20"/>
                <w:szCs w:val="20"/>
              </w:rPr>
            </w:pPr>
            <w:r w:rsidRPr="00762258">
              <w:rPr>
                <w:rFonts w:cs="Arial"/>
                <w:color w:val="0000FF"/>
                <w:sz w:val="20"/>
                <w:szCs w:val="20"/>
              </w:rPr>
              <w:t xml:space="preserve">Determine that the correct mandatory State and subrecipient/vendor Certifications and Assurances are used for the annual </w:t>
            </w:r>
            <w:r w:rsidR="00946053" w:rsidRPr="00946053">
              <w:rPr>
                <w:rFonts w:cs="Arial"/>
                <w:color w:val="0000FF"/>
                <w:sz w:val="20"/>
                <w:szCs w:val="20"/>
                <w:u w:val="single"/>
              </w:rPr>
              <w:t>AGA</w:t>
            </w:r>
            <w:r w:rsidRPr="00762258">
              <w:rPr>
                <w:rFonts w:cs="Arial"/>
                <w:color w:val="0000FF"/>
                <w:sz w:val="20"/>
                <w:szCs w:val="20"/>
              </w:rPr>
              <w:t xml:space="preserve"> submission.</w:t>
            </w:r>
          </w:p>
        </w:tc>
        <w:tc>
          <w:tcPr>
            <w:tcW w:w="1052" w:type="pct"/>
            <w:shd w:val="clear" w:color="auto" w:fill="auto"/>
          </w:tcPr>
          <w:p w14:paraId="1413C0A7" w14:textId="77777777" w:rsidR="004B76F5" w:rsidRDefault="005258FD" w:rsidP="00E2526C">
            <w:pPr>
              <w:rPr>
                <w:rFonts w:cs="Arial"/>
                <w:sz w:val="20"/>
                <w:szCs w:val="20"/>
                <w:u w:val="single"/>
              </w:rPr>
            </w:pPr>
            <w:r w:rsidRPr="00762258">
              <w:rPr>
                <w:rFonts w:cs="Arial"/>
                <w:sz w:val="20"/>
                <w:szCs w:val="20"/>
              </w:rPr>
              <w:t xml:space="preserve">This is typically most important to check when there has been a new reauthorization but should be checked prior to submitting each HSP.  </w:t>
            </w:r>
            <w:r w:rsidRPr="00D972BD">
              <w:rPr>
                <w:rFonts w:cs="Arial"/>
                <w:sz w:val="20"/>
                <w:szCs w:val="20"/>
              </w:rPr>
              <w:t>NHTSA provides the current versio</w:t>
            </w:r>
            <w:r w:rsidR="002C3DB5">
              <w:rPr>
                <w:rFonts w:cs="Arial"/>
                <w:sz w:val="20"/>
                <w:szCs w:val="20"/>
              </w:rPr>
              <w:t>n</w:t>
            </w:r>
            <w:r w:rsidRPr="00D972BD">
              <w:rPr>
                <w:rFonts w:cs="Arial"/>
                <w:sz w:val="20"/>
                <w:szCs w:val="20"/>
              </w:rPr>
              <w:t xml:space="preserve">. </w:t>
            </w:r>
            <w:r w:rsidR="004B76F5">
              <w:rPr>
                <w:rFonts w:cs="Arial"/>
                <w:sz w:val="20"/>
                <w:szCs w:val="20"/>
                <w:u w:val="single"/>
              </w:rPr>
              <w:t xml:space="preserve">There is a new certification regarding Conflict of Interest for FY24. </w:t>
            </w:r>
          </w:p>
          <w:p w14:paraId="2C53B035" w14:textId="77777777" w:rsidR="004B76F5" w:rsidRDefault="004B76F5" w:rsidP="00E2526C">
            <w:pPr>
              <w:rPr>
                <w:rFonts w:cs="Arial"/>
                <w:sz w:val="20"/>
                <w:szCs w:val="20"/>
              </w:rPr>
            </w:pPr>
          </w:p>
          <w:p w14:paraId="7EB33CA3" w14:textId="51018193" w:rsidR="005258FD" w:rsidRPr="00762258" w:rsidRDefault="004B76F5" w:rsidP="00E2526C">
            <w:pPr>
              <w:rPr>
                <w:rFonts w:cs="Arial"/>
                <w:sz w:val="20"/>
                <w:szCs w:val="20"/>
              </w:rPr>
            </w:pPr>
            <w:r>
              <w:rPr>
                <w:rFonts w:cs="Arial"/>
                <w:sz w:val="20"/>
                <w:szCs w:val="20"/>
              </w:rPr>
              <w:t>T</w:t>
            </w:r>
            <w:r w:rsidR="005258FD" w:rsidRPr="00D972BD">
              <w:rPr>
                <w:rFonts w:cs="Arial"/>
                <w:sz w:val="20"/>
                <w:szCs w:val="20"/>
              </w:rPr>
              <w:t xml:space="preserve">he </w:t>
            </w:r>
            <w:r w:rsidR="005258FD" w:rsidRPr="00D972BD">
              <w:rPr>
                <w:rFonts w:cs="Arial"/>
                <w:b/>
                <w:bCs w:val="0"/>
                <w:sz w:val="20"/>
                <w:szCs w:val="20"/>
              </w:rPr>
              <w:t>full language</w:t>
            </w:r>
            <w:r w:rsidR="005258FD" w:rsidRPr="00D972BD">
              <w:rPr>
                <w:rFonts w:cs="Arial"/>
                <w:sz w:val="20"/>
                <w:szCs w:val="20"/>
              </w:rPr>
              <w:t xml:space="preserve"> of the</w:t>
            </w:r>
            <w:r w:rsidR="005258FD" w:rsidRPr="00762258">
              <w:rPr>
                <w:rFonts w:cs="Arial"/>
                <w:sz w:val="20"/>
                <w:szCs w:val="20"/>
                <w:u w:val="single"/>
              </w:rPr>
              <w:t xml:space="preserve"> </w:t>
            </w:r>
            <w:r>
              <w:rPr>
                <w:rFonts w:cs="Arial"/>
                <w:sz w:val="20"/>
                <w:szCs w:val="20"/>
                <w:u w:val="single"/>
              </w:rPr>
              <w:t xml:space="preserve">federally </w:t>
            </w:r>
            <w:r w:rsidR="005258FD" w:rsidRPr="00762258">
              <w:rPr>
                <w:rFonts w:cs="Arial"/>
                <w:sz w:val="20"/>
                <w:szCs w:val="20"/>
              </w:rPr>
              <w:t xml:space="preserve">required certifications and assurances for the HSO </w:t>
            </w:r>
            <w:r w:rsidR="00D972BD" w:rsidRPr="004B76F5">
              <w:rPr>
                <w:rFonts w:cs="Arial"/>
                <w:sz w:val="20"/>
                <w:szCs w:val="20"/>
              </w:rPr>
              <w:t>(</w:t>
            </w:r>
            <w:proofErr w:type="gramStart"/>
            <w:r w:rsidR="00D972BD" w:rsidRPr="00E65772">
              <w:rPr>
                <w:rFonts w:cs="Arial"/>
                <w:sz w:val="20"/>
                <w:szCs w:val="20"/>
              </w:rPr>
              <w:t>with the exception of</w:t>
            </w:r>
            <w:proofErr w:type="gramEnd"/>
            <w:r w:rsidR="00D972BD" w:rsidRPr="00E65772">
              <w:rPr>
                <w:rFonts w:cs="Arial"/>
                <w:sz w:val="20"/>
                <w:szCs w:val="20"/>
              </w:rPr>
              <w:t xml:space="preserve"> use of the modifier “subrecipient” instead of “</w:t>
            </w:r>
            <w:r w:rsidR="0035177F" w:rsidRPr="00E65772">
              <w:rPr>
                <w:rFonts w:cs="Arial"/>
                <w:sz w:val="20"/>
                <w:szCs w:val="20"/>
              </w:rPr>
              <w:t>State” must</w:t>
            </w:r>
            <w:r w:rsidR="005258FD" w:rsidRPr="00E65772">
              <w:rPr>
                <w:rFonts w:cs="Arial"/>
                <w:sz w:val="20"/>
                <w:szCs w:val="20"/>
              </w:rPr>
              <w:t xml:space="preserve"> be included in all subrecipient</w:t>
            </w:r>
            <w:r w:rsidR="005258FD" w:rsidRPr="00762258">
              <w:rPr>
                <w:rFonts w:cs="Arial"/>
                <w:sz w:val="20"/>
                <w:szCs w:val="20"/>
              </w:rPr>
              <w:t xml:space="preserve"> agreements and vendor contracts and updated annually. Ensure that there is a procedure to check the Federal list to prevent subrecipients receiving grants if they have been debarred or suspended.</w:t>
            </w:r>
          </w:p>
          <w:p w14:paraId="3D2A275C" w14:textId="77777777" w:rsidR="005258FD" w:rsidRPr="00762258" w:rsidRDefault="005258FD" w:rsidP="00E2526C">
            <w:pPr>
              <w:rPr>
                <w:rFonts w:cs="Arial"/>
                <w:sz w:val="20"/>
                <w:szCs w:val="20"/>
              </w:rPr>
            </w:pPr>
          </w:p>
          <w:p w14:paraId="1534CEDD" w14:textId="77777777" w:rsidR="005258FD" w:rsidRPr="00762258" w:rsidRDefault="005258FD" w:rsidP="00E2526C">
            <w:pPr>
              <w:rPr>
                <w:rFonts w:cs="Arial"/>
                <w:sz w:val="20"/>
                <w:szCs w:val="20"/>
              </w:rPr>
            </w:pPr>
            <w:r w:rsidRPr="00762258">
              <w:rPr>
                <w:rFonts w:cs="Arial"/>
                <w:sz w:val="20"/>
                <w:szCs w:val="20"/>
              </w:rPr>
              <w:t>FY17 and forward: Federal grant funds cannot be used to check for motorcycle helmet usage including observational surveys.</w:t>
            </w:r>
          </w:p>
        </w:tc>
        <w:tc>
          <w:tcPr>
            <w:tcW w:w="1539" w:type="pct"/>
            <w:shd w:val="clear" w:color="auto" w:fill="auto"/>
          </w:tcPr>
          <w:p w14:paraId="25F0B0FB" w14:textId="6A20212B" w:rsidR="005258FD" w:rsidRPr="00762258" w:rsidRDefault="005258FD" w:rsidP="00E2526C">
            <w:pPr>
              <w:rPr>
                <w:rFonts w:cs="Arial"/>
                <w:sz w:val="20"/>
                <w:szCs w:val="20"/>
              </w:rPr>
            </w:pPr>
            <w:r w:rsidRPr="00762258">
              <w:rPr>
                <w:rFonts w:cs="Arial"/>
                <w:sz w:val="20"/>
                <w:szCs w:val="20"/>
              </w:rPr>
              <w:t xml:space="preserve">MR Part II. </w:t>
            </w:r>
            <w:r w:rsidR="004B76F5">
              <w:rPr>
                <w:rFonts w:cs="Arial"/>
                <w:sz w:val="20"/>
                <w:szCs w:val="20"/>
              </w:rPr>
              <w:t>F</w:t>
            </w:r>
            <w:r w:rsidRPr="00762258">
              <w:rPr>
                <w:rFonts w:cs="Arial"/>
                <w:sz w:val="20"/>
                <w:szCs w:val="20"/>
              </w:rPr>
              <w:t>.</w:t>
            </w:r>
            <w:r w:rsidR="004B76F5">
              <w:rPr>
                <w:rFonts w:cs="Arial"/>
                <w:sz w:val="20"/>
                <w:szCs w:val="20"/>
              </w:rPr>
              <w:t>6</w:t>
            </w:r>
          </w:p>
          <w:p w14:paraId="1DC2459B" w14:textId="77777777" w:rsidR="005258FD" w:rsidRPr="00762258" w:rsidRDefault="005258FD" w:rsidP="00E2526C">
            <w:pPr>
              <w:rPr>
                <w:rFonts w:cs="Arial"/>
                <w:sz w:val="20"/>
                <w:szCs w:val="20"/>
              </w:rPr>
            </w:pPr>
          </w:p>
          <w:p w14:paraId="40F51C88" w14:textId="77777777" w:rsidR="005258FD" w:rsidRPr="00762258" w:rsidRDefault="00000000" w:rsidP="00E2526C">
            <w:pPr>
              <w:rPr>
                <w:rFonts w:cs="Arial"/>
                <w:bCs w:val="0"/>
                <w:sz w:val="20"/>
                <w:szCs w:val="20"/>
              </w:rPr>
            </w:pPr>
            <w:hyperlink r:id="rId43" w:history="1">
              <w:r w:rsidR="005258FD" w:rsidRPr="00762258">
                <w:rPr>
                  <w:rStyle w:val="Hyperlink"/>
                  <w:rFonts w:cs="Arial"/>
                  <w:sz w:val="20"/>
                  <w:szCs w:val="20"/>
                </w:rPr>
                <w:t>23 CFR § 1300 A</w:t>
              </w:r>
              <w:r w:rsidR="005258FD" w:rsidRPr="00762258">
                <w:rPr>
                  <w:rStyle w:val="Hyperlink"/>
                  <w:rFonts w:cs="Arial"/>
                  <w:sz w:val="20"/>
                  <w:szCs w:val="20"/>
                </w:rPr>
                <w:t>p</w:t>
              </w:r>
              <w:r w:rsidR="005258FD" w:rsidRPr="00762258">
                <w:rPr>
                  <w:rStyle w:val="Hyperlink"/>
                  <w:rFonts w:cs="Arial"/>
                  <w:sz w:val="20"/>
                  <w:szCs w:val="20"/>
                </w:rPr>
                <w:t>pendix A</w:t>
              </w:r>
            </w:hyperlink>
          </w:p>
          <w:p w14:paraId="1654635A" w14:textId="192889DE" w:rsidR="005258FD" w:rsidRPr="00762258" w:rsidRDefault="00000000" w:rsidP="00E2526C">
            <w:pPr>
              <w:rPr>
                <w:rFonts w:cs="Arial"/>
                <w:sz w:val="20"/>
                <w:szCs w:val="20"/>
                <w:u w:val="single"/>
              </w:rPr>
            </w:pPr>
            <w:hyperlink r:id="rId44" w:history="1">
              <w:r w:rsidR="00FE3FA6" w:rsidRPr="00FE3FA6">
                <w:rPr>
                  <w:rFonts w:ascii="Calibri" w:hAnsi="Calibri" w:cs="Arial"/>
                  <w:bCs w:val="0"/>
                  <w:color w:val="0000FF"/>
                  <w:sz w:val="22"/>
                  <w:szCs w:val="22"/>
                  <w:u w:val="single"/>
                </w:rPr>
                <w:t>SAM Search for Federal Debarment and Suspension</w:t>
              </w:r>
            </w:hyperlink>
            <w:r w:rsidR="005258FD" w:rsidRPr="00762258">
              <w:rPr>
                <w:rFonts w:cs="Arial"/>
                <w:sz w:val="20"/>
                <w:szCs w:val="20"/>
                <w:u w:val="single"/>
              </w:rPr>
              <w:t xml:space="preserve"> </w:t>
            </w:r>
          </w:p>
          <w:p w14:paraId="3E743449" w14:textId="77777777" w:rsidR="005258FD" w:rsidRPr="00762258" w:rsidRDefault="005258FD" w:rsidP="00E2526C">
            <w:pPr>
              <w:rPr>
                <w:rFonts w:cs="Arial"/>
                <w:b/>
                <w:sz w:val="20"/>
                <w:szCs w:val="20"/>
              </w:rPr>
            </w:pPr>
          </w:p>
          <w:p w14:paraId="0B069E07" w14:textId="7C68DF8A" w:rsidR="005258FD" w:rsidRPr="00762258" w:rsidRDefault="00000000" w:rsidP="00E2526C">
            <w:pPr>
              <w:rPr>
                <w:rFonts w:cs="Arial"/>
                <w:sz w:val="20"/>
                <w:szCs w:val="20"/>
              </w:rPr>
            </w:pPr>
            <w:hyperlink r:id="rId45" w:history="1">
              <w:r w:rsidR="005258FD" w:rsidRPr="00762258">
                <w:rPr>
                  <w:rStyle w:val="Hyperlink"/>
                  <w:rFonts w:cs="Arial"/>
                  <w:sz w:val="20"/>
                  <w:szCs w:val="20"/>
                </w:rPr>
                <w:t>GHSA Policies and Procedures Manual</w:t>
              </w:r>
            </w:hyperlink>
            <w:r w:rsidR="005258FD" w:rsidRPr="00762258">
              <w:rPr>
                <w:rFonts w:cs="Arial"/>
                <w:sz w:val="20"/>
                <w:szCs w:val="20"/>
              </w:rPr>
              <w:t xml:space="preserve">, See Ch. II, Sec. </w:t>
            </w:r>
            <w:r w:rsidR="004B76F5">
              <w:rPr>
                <w:rFonts w:cs="Arial"/>
                <w:sz w:val="20"/>
                <w:szCs w:val="20"/>
              </w:rPr>
              <w:t>N</w:t>
            </w:r>
          </w:p>
        </w:tc>
      </w:tr>
      <w:tr w:rsidR="005258FD" w:rsidRPr="00762258" w14:paraId="5156C0B5" w14:textId="77777777" w:rsidTr="00403E12">
        <w:trPr>
          <w:tblCellSpacing w:w="7" w:type="dxa"/>
        </w:trPr>
        <w:tc>
          <w:tcPr>
            <w:tcW w:w="476" w:type="pct"/>
            <w:shd w:val="clear" w:color="auto" w:fill="auto"/>
          </w:tcPr>
          <w:p w14:paraId="677B32F1" w14:textId="77777777" w:rsidR="005258FD" w:rsidRPr="00762258" w:rsidRDefault="005258FD" w:rsidP="00E2526C">
            <w:pPr>
              <w:rPr>
                <w:rFonts w:cs="Arial"/>
                <w:sz w:val="20"/>
                <w:szCs w:val="20"/>
              </w:rPr>
            </w:pPr>
          </w:p>
        </w:tc>
        <w:tc>
          <w:tcPr>
            <w:tcW w:w="572" w:type="pct"/>
            <w:shd w:val="clear" w:color="auto" w:fill="auto"/>
          </w:tcPr>
          <w:p w14:paraId="7C5E3731" w14:textId="77777777" w:rsidR="005258FD" w:rsidRPr="00762258" w:rsidRDefault="005258FD" w:rsidP="00E2526C">
            <w:pPr>
              <w:rPr>
                <w:rFonts w:cs="Arial"/>
                <w:sz w:val="20"/>
                <w:szCs w:val="20"/>
              </w:rPr>
            </w:pPr>
          </w:p>
        </w:tc>
        <w:tc>
          <w:tcPr>
            <w:tcW w:w="1330" w:type="pct"/>
            <w:shd w:val="clear" w:color="auto" w:fill="auto"/>
          </w:tcPr>
          <w:p w14:paraId="46A2076B" w14:textId="4B90035F" w:rsidR="00811EDD" w:rsidRPr="00811EDD" w:rsidRDefault="005258FD" w:rsidP="00811EDD">
            <w:pPr>
              <w:rPr>
                <w:rFonts w:cs="Arial"/>
                <w:sz w:val="20"/>
                <w:szCs w:val="20"/>
                <w:u w:val="single"/>
              </w:rPr>
            </w:pPr>
            <w:r w:rsidRPr="00762258">
              <w:rPr>
                <w:rFonts w:cs="Arial"/>
                <w:color w:val="0000FF"/>
                <w:sz w:val="20"/>
                <w:szCs w:val="20"/>
              </w:rPr>
              <w:t xml:space="preserve">Conduct final internal review of draft </w:t>
            </w:r>
            <w:r w:rsidR="004B76F5">
              <w:rPr>
                <w:rFonts w:cs="Arial"/>
                <w:color w:val="0000FF"/>
                <w:sz w:val="20"/>
                <w:szCs w:val="20"/>
              </w:rPr>
              <w:t>T</w:t>
            </w:r>
            <w:r w:rsidRPr="00762258">
              <w:rPr>
                <w:rFonts w:cs="Arial"/>
                <w:color w:val="0000FF"/>
                <w:sz w:val="20"/>
                <w:szCs w:val="20"/>
              </w:rPr>
              <w:t xml:space="preserve">HSP to ensure that </w:t>
            </w:r>
            <w:proofErr w:type="gramStart"/>
            <w:r w:rsidRPr="00762258">
              <w:rPr>
                <w:rFonts w:cs="Arial"/>
                <w:color w:val="0000FF"/>
                <w:sz w:val="20"/>
                <w:szCs w:val="20"/>
              </w:rPr>
              <w:t>all of</w:t>
            </w:r>
            <w:proofErr w:type="gramEnd"/>
            <w:r w:rsidRPr="00762258">
              <w:rPr>
                <w:rFonts w:cs="Arial"/>
                <w:color w:val="0000FF"/>
                <w:sz w:val="20"/>
                <w:szCs w:val="20"/>
              </w:rPr>
              <w:t xml:space="preserve"> the </w:t>
            </w:r>
            <w:r w:rsidRPr="00762258">
              <w:rPr>
                <w:rFonts w:cs="Arial"/>
                <w:color w:val="0000FF"/>
                <w:sz w:val="20"/>
                <w:szCs w:val="20"/>
              </w:rPr>
              <w:lastRenderedPageBreak/>
              <w:t xml:space="preserve">required information has been provided. </w:t>
            </w:r>
            <w:r w:rsidR="00811EDD" w:rsidRPr="00811EDD">
              <w:rPr>
                <w:rFonts w:cs="Arial"/>
                <w:color w:val="0000FF"/>
                <w:sz w:val="20"/>
                <w:szCs w:val="20"/>
                <w:u w:val="single"/>
              </w:rPr>
              <w:t xml:space="preserve">GHSA and NHTSA developed a Recommended/Optional Performance </w:t>
            </w:r>
            <w:r w:rsidR="00811EDD" w:rsidRPr="00811EDD">
              <w:rPr>
                <w:rFonts w:cs="Arial"/>
                <w:color w:val="0000FF"/>
                <w:sz w:val="20"/>
                <w:szCs w:val="20"/>
                <w:u w:val="single"/>
              </w:rPr>
              <w:t>Plan and a Performance Report</w:t>
            </w:r>
            <w:r w:rsidR="00811EDD" w:rsidRPr="00811EDD">
              <w:rPr>
                <w:rFonts w:cs="Arial"/>
                <w:color w:val="0000FF"/>
                <w:sz w:val="20"/>
                <w:szCs w:val="20"/>
                <w:u w:val="single"/>
              </w:rPr>
              <w:t xml:space="preserve"> Chart. It is recommended that the HSO complete and publish the chart</w:t>
            </w:r>
            <w:r w:rsidR="00811EDD" w:rsidRPr="00811EDD">
              <w:rPr>
                <w:rFonts w:cs="Arial"/>
                <w:color w:val="0000FF"/>
                <w:sz w:val="20"/>
                <w:szCs w:val="20"/>
                <w:u w:val="single"/>
              </w:rPr>
              <w:t>s</w:t>
            </w:r>
            <w:r w:rsidR="00811EDD" w:rsidRPr="00811EDD">
              <w:rPr>
                <w:rFonts w:cs="Arial"/>
                <w:color w:val="0000FF"/>
                <w:sz w:val="20"/>
                <w:szCs w:val="20"/>
                <w:u w:val="single"/>
              </w:rPr>
              <w:t xml:space="preserve"> in the </w:t>
            </w:r>
            <w:r w:rsidR="00811EDD" w:rsidRPr="00811EDD">
              <w:rPr>
                <w:rFonts w:cs="Arial"/>
                <w:color w:val="0000FF"/>
                <w:sz w:val="20"/>
                <w:szCs w:val="20"/>
                <w:u w:val="single"/>
              </w:rPr>
              <w:t>THSP</w:t>
            </w:r>
            <w:r w:rsidR="00811EDD" w:rsidRPr="00811EDD">
              <w:rPr>
                <w:rFonts w:cs="Arial"/>
                <w:color w:val="0000FF"/>
                <w:sz w:val="20"/>
                <w:szCs w:val="20"/>
                <w:u w:val="single"/>
              </w:rPr>
              <w:t>.</w:t>
            </w:r>
            <w:r w:rsidR="00811EDD">
              <w:rPr>
                <w:rFonts w:cs="Arial"/>
                <w:color w:val="0000FF"/>
                <w:sz w:val="20"/>
                <w:szCs w:val="20"/>
                <w:u w:val="single"/>
              </w:rPr>
              <w:t xml:space="preserve"> For FY24, NHTSA is expected to share revised charts that conform to the changes in the 2023 Final Rule.</w:t>
            </w:r>
          </w:p>
          <w:p w14:paraId="425B4FFC" w14:textId="510369AA" w:rsidR="00811EDD" w:rsidRDefault="00811EDD" w:rsidP="00E2526C">
            <w:pPr>
              <w:rPr>
                <w:rFonts w:cs="Arial"/>
                <w:color w:val="0000FF"/>
                <w:sz w:val="20"/>
                <w:szCs w:val="20"/>
              </w:rPr>
            </w:pPr>
          </w:p>
          <w:p w14:paraId="4578455E" w14:textId="441851E2" w:rsidR="005258FD" w:rsidRPr="00762258" w:rsidRDefault="005258FD" w:rsidP="00E2526C">
            <w:pPr>
              <w:rPr>
                <w:rFonts w:cs="Arial"/>
                <w:color w:val="0000FF"/>
                <w:sz w:val="20"/>
                <w:szCs w:val="20"/>
              </w:rPr>
            </w:pPr>
            <w:r w:rsidRPr="00762258">
              <w:rPr>
                <w:rFonts w:cs="Arial"/>
                <w:color w:val="0000FF"/>
                <w:sz w:val="20"/>
                <w:szCs w:val="20"/>
              </w:rPr>
              <w:t xml:space="preserve">Determine the current method for submitting </w:t>
            </w:r>
            <w:r w:rsidR="00CE5418">
              <w:rPr>
                <w:rFonts w:cs="Arial"/>
                <w:color w:val="0000FF"/>
                <w:sz w:val="20"/>
                <w:szCs w:val="20"/>
              </w:rPr>
              <w:t xml:space="preserve">the </w:t>
            </w:r>
            <w:r w:rsidR="00CE5418" w:rsidRPr="00762258">
              <w:rPr>
                <w:rFonts w:cs="Arial"/>
                <w:color w:val="0000FF"/>
                <w:sz w:val="20"/>
                <w:szCs w:val="20"/>
              </w:rPr>
              <w:t xml:space="preserve">consolidated application </w:t>
            </w:r>
            <w:r w:rsidRPr="00762258">
              <w:rPr>
                <w:rFonts w:cs="Arial"/>
                <w:color w:val="0000FF"/>
                <w:sz w:val="20"/>
                <w:szCs w:val="20"/>
              </w:rPr>
              <w:t>to NHTSA the by the July 1 deadline.</w:t>
            </w:r>
          </w:p>
          <w:p w14:paraId="3209F6A6" w14:textId="77777777" w:rsidR="005258FD" w:rsidRPr="00762258" w:rsidRDefault="005258FD" w:rsidP="00E2526C">
            <w:pPr>
              <w:ind w:left="360"/>
              <w:rPr>
                <w:rFonts w:cs="Arial"/>
                <w:b/>
                <w:sz w:val="20"/>
                <w:szCs w:val="20"/>
              </w:rPr>
            </w:pPr>
          </w:p>
          <w:p w14:paraId="43480D6E" w14:textId="77777777" w:rsidR="005258FD" w:rsidRPr="00762258" w:rsidRDefault="005258FD" w:rsidP="00E2526C">
            <w:pPr>
              <w:rPr>
                <w:rFonts w:cs="Arial"/>
                <w:color w:val="FF0000"/>
                <w:sz w:val="20"/>
                <w:szCs w:val="20"/>
              </w:rPr>
            </w:pPr>
          </w:p>
          <w:p w14:paraId="3E38079B" w14:textId="77777777" w:rsidR="005258FD" w:rsidRPr="00762258" w:rsidRDefault="005258FD" w:rsidP="00E2526C">
            <w:pPr>
              <w:rPr>
                <w:rFonts w:cs="Arial"/>
                <w:b/>
                <w:color w:val="FF0000"/>
                <w:sz w:val="20"/>
                <w:szCs w:val="20"/>
              </w:rPr>
            </w:pPr>
          </w:p>
        </w:tc>
        <w:tc>
          <w:tcPr>
            <w:tcW w:w="1052" w:type="pct"/>
            <w:shd w:val="clear" w:color="auto" w:fill="auto"/>
          </w:tcPr>
          <w:p w14:paraId="0688AC90" w14:textId="77777777" w:rsidR="005258FD" w:rsidRPr="00762258" w:rsidRDefault="005258FD" w:rsidP="00E2526C">
            <w:pPr>
              <w:rPr>
                <w:rFonts w:cs="Arial"/>
                <w:bCs w:val="0"/>
                <w:sz w:val="20"/>
                <w:szCs w:val="20"/>
              </w:rPr>
            </w:pPr>
            <w:r w:rsidRPr="00762258">
              <w:rPr>
                <w:rFonts w:cs="Arial"/>
                <w:bCs w:val="0"/>
                <w:sz w:val="20"/>
                <w:szCs w:val="20"/>
              </w:rPr>
              <w:lastRenderedPageBreak/>
              <w:t xml:space="preserve">Targets must be set using the most recently available </w:t>
            </w:r>
            <w:r w:rsidRPr="00762258">
              <w:rPr>
                <w:rFonts w:cs="Arial"/>
                <w:bCs w:val="0"/>
                <w:sz w:val="20"/>
                <w:szCs w:val="20"/>
              </w:rPr>
              <w:lastRenderedPageBreak/>
              <w:t xml:space="preserve">Federal FARS data which should be included in the performance measures. A brief performance report on the core performance measures progress is required to be included within the HSP.  </w:t>
            </w:r>
          </w:p>
          <w:p w14:paraId="4450CF54" w14:textId="77777777" w:rsidR="005258FD" w:rsidRPr="00762258" w:rsidRDefault="005258FD" w:rsidP="00E2526C">
            <w:pPr>
              <w:rPr>
                <w:rFonts w:cs="Arial"/>
                <w:bCs w:val="0"/>
                <w:sz w:val="20"/>
                <w:szCs w:val="20"/>
              </w:rPr>
            </w:pPr>
          </w:p>
          <w:p w14:paraId="6B2E9A23" w14:textId="77777777" w:rsidR="005258FD" w:rsidRPr="00762258" w:rsidRDefault="005258FD" w:rsidP="00E2526C">
            <w:pPr>
              <w:rPr>
                <w:rFonts w:cs="Arial"/>
                <w:sz w:val="20"/>
                <w:szCs w:val="20"/>
              </w:rPr>
            </w:pPr>
          </w:p>
        </w:tc>
        <w:tc>
          <w:tcPr>
            <w:tcW w:w="1539" w:type="pct"/>
            <w:shd w:val="clear" w:color="auto" w:fill="auto"/>
          </w:tcPr>
          <w:p w14:paraId="22F164CE" w14:textId="77777777" w:rsidR="00CE5418" w:rsidRPr="00CE5418" w:rsidRDefault="005258FD" w:rsidP="00CE5418">
            <w:pPr>
              <w:rPr>
                <w:rFonts w:cs="Arial"/>
                <w:sz w:val="20"/>
                <w:szCs w:val="20"/>
              </w:rPr>
            </w:pPr>
            <w:r w:rsidRPr="00CE5418">
              <w:rPr>
                <w:rFonts w:cs="Arial"/>
                <w:sz w:val="20"/>
                <w:szCs w:val="20"/>
              </w:rPr>
              <w:lastRenderedPageBreak/>
              <w:t>MR Part II. A</w:t>
            </w:r>
            <w:r w:rsidR="004B76F5" w:rsidRPr="00CE5418">
              <w:rPr>
                <w:rFonts w:cs="Arial"/>
                <w:sz w:val="20"/>
                <w:szCs w:val="20"/>
              </w:rPr>
              <w:t xml:space="preserve"> and B.</w:t>
            </w:r>
          </w:p>
          <w:p w14:paraId="300EDB62" w14:textId="581B1B41" w:rsidR="005258FD" w:rsidRPr="00CE5418" w:rsidRDefault="00000000" w:rsidP="00CE5418">
            <w:pPr>
              <w:rPr>
                <w:rFonts w:cs="Arial"/>
                <w:sz w:val="20"/>
                <w:szCs w:val="20"/>
              </w:rPr>
            </w:pPr>
            <w:hyperlink r:id="rId46" w:history="1">
              <w:r w:rsidR="005258FD" w:rsidRPr="00CE5418">
                <w:rPr>
                  <w:rStyle w:val="Hyperlink"/>
                  <w:rFonts w:cs="Arial"/>
                  <w:sz w:val="20"/>
                  <w:szCs w:val="20"/>
                </w:rPr>
                <w:t>Countermeasures That Work: A Hi</w:t>
              </w:r>
              <w:r w:rsidR="005258FD" w:rsidRPr="00CE5418">
                <w:rPr>
                  <w:rStyle w:val="Hyperlink"/>
                  <w:rFonts w:cs="Arial"/>
                  <w:sz w:val="20"/>
                  <w:szCs w:val="20"/>
                </w:rPr>
                <w:t>g</w:t>
              </w:r>
              <w:r w:rsidR="005258FD" w:rsidRPr="00CE5418">
                <w:rPr>
                  <w:rStyle w:val="Hyperlink"/>
                  <w:rFonts w:cs="Arial"/>
                  <w:sz w:val="20"/>
                  <w:szCs w:val="20"/>
                </w:rPr>
                <w:t>hway Safety Guide for State Highway Safety Offices</w:t>
              </w:r>
            </w:hyperlink>
            <w:r w:rsidR="005258FD" w:rsidRPr="00CE5418">
              <w:rPr>
                <w:rFonts w:cs="Arial"/>
                <w:sz w:val="20"/>
                <w:szCs w:val="20"/>
              </w:rPr>
              <w:t xml:space="preserve"> </w:t>
            </w:r>
          </w:p>
          <w:p w14:paraId="4503185E" w14:textId="77777777" w:rsidR="005258FD" w:rsidRPr="00CE5418" w:rsidRDefault="00000000" w:rsidP="00E2526C">
            <w:pPr>
              <w:pStyle w:val="RegBody"/>
              <w:rPr>
                <w:rFonts w:ascii="Arial" w:hAnsi="Arial" w:cs="Arial"/>
              </w:rPr>
            </w:pPr>
            <w:hyperlink r:id="rId47" w:history="1">
              <w:r w:rsidR="005258FD" w:rsidRPr="00CE5418">
                <w:rPr>
                  <w:rStyle w:val="Hyperlink"/>
                  <w:rFonts w:ascii="Arial" w:hAnsi="Arial" w:cs="Arial"/>
                </w:rPr>
                <w:t>NCHRP Report 622 E</w:t>
              </w:r>
              <w:r w:rsidR="005258FD" w:rsidRPr="00CE5418">
                <w:rPr>
                  <w:rStyle w:val="Hyperlink"/>
                  <w:rFonts w:ascii="Arial" w:hAnsi="Arial" w:cs="Arial"/>
                </w:rPr>
                <w:t>f</w:t>
              </w:r>
              <w:r w:rsidR="005258FD" w:rsidRPr="00CE5418">
                <w:rPr>
                  <w:rStyle w:val="Hyperlink"/>
                  <w:rFonts w:ascii="Arial" w:hAnsi="Arial" w:cs="Arial"/>
                </w:rPr>
                <w:t>fectiveness of Behavioral Highway Safety Countermeasures</w:t>
              </w:r>
            </w:hyperlink>
          </w:p>
          <w:p w14:paraId="22CA98DB" w14:textId="77777777" w:rsidR="005258FD" w:rsidRPr="00762258" w:rsidRDefault="00000000" w:rsidP="00E2526C">
            <w:pPr>
              <w:rPr>
                <w:rFonts w:cs="Arial"/>
                <w:sz w:val="20"/>
                <w:szCs w:val="20"/>
              </w:rPr>
            </w:pPr>
            <w:hyperlink r:id="rId48" w:history="1"/>
            <w:hyperlink r:id="rId49" w:history="1">
              <w:r w:rsidR="005258FD" w:rsidRPr="00CE5418">
                <w:rPr>
                  <w:rStyle w:val="Hyperlink"/>
                  <w:rFonts w:cs="Arial"/>
                  <w:sz w:val="20"/>
                  <w:szCs w:val="20"/>
                </w:rPr>
                <w:t>GHSA Traffic Safety Performance Measures materials</w:t>
              </w:r>
            </w:hyperlink>
            <w:r w:rsidR="005258FD" w:rsidRPr="00762258">
              <w:rPr>
                <w:rFonts w:cs="Arial"/>
                <w:sz w:val="20"/>
                <w:szCs w:val="20"/>
              </w:rPr>
              <w:t xml:space="preserve"> </w:t>
            </w:r>
          </w:p>
        </w:tc>
      </w:tr>
      <w:tr w:rsidR="005258FD" w:rsidRPr="00762258" w14:paraId="078895B2" w14:textId="77777777" w:rsidTr="00403E12">
        <w:trPr>
          <w:tblCellSpacing w:w="7" w:type="dxa"/>
        </w:trPr>
        <w:tc>
          <w:tcPr>
            <w:tcW w:w="476" w:type="pct"/>
            <w:shd w:val="clear" w:color="auto" w:fill="auto"/>
          </w:tcPr>
          <w:p w14:paraId="082BAD9C" w14:textId="77777777" w:rsidR="005258FD" w:rsidRPr="00762258" w:rsidRDefault="005258FD" w:rsidP="00E2526C">
            <w:pPr>
              <w:rPr>
                <w:rFonts w:cs="Arial"/>
                <w:sz w:val="20"/>
                <w:szCs w:val="20"/>
              </w:rPr>
            </w:pPr>
          </w:p>
        </w:tc>
        <w:tc>
          <w:tcPr>
            <w:tcW w:w="572" w:type="pct"/>
            <w:shd w:val="clear" w:color="auto" w:fill="auto"/>
          </w:tcPr>
          <w:p w14:paraId="0EAFE296" w14:textId="77777777" w:rsidR="005258FD" w:rsidRPr="00762258" w:rsidRDefault="005258FD" w:rsidP="00E2526C">
            <w:pPr>
              <w:rPr>
                <w:rFonts w:cs="Arial"/>
                <w:sz w:val="20"/>
                <w:szCs w:val="20"/>
              </w:rPr>
            </w:pPr>
          </w:p>
        </w:tc>
        <w:tc>
          <w:tcPr>
            <w:tcW w:w="1330" w:type="pct"/>
            <w:shd w:val="clear" w:color="auto" w:fill="auto"/>
          </w:tcPr>
          <w:p w14:paraId="0C944EB7" w14:textId="77777777" w:rsidR="005258FD" w:rsidRPr="00762258" w:rsidRDefault="005258FD" w:rsidP="00E2526C">
            <w:pPr>
              <w:rPr>
                <w:rFonts w:cs="Arial"/>
                <w:b/>
                <w:color w:val="FF0000"/>
                <w:sz w:val="20"/>
                <w:szCs w:val="20"/>
              </w:rPr>
            </w:pPr>
          </w:p>
        </w:tc>
        <w:tc>
          <w:tcPr>
            <w:tcW w:w="1052" w:type="pct"/>
            <w:shd w:val="clear" w:color="auto" w:fill="auto"/>
          </w:tcPr>
          <w:p w14:paraId="309C7B21" w14:textId="77777777" w:rsidR="005258FD" w:rsidRPr="00762258" w:rsidRDefault="005258FD" w:rsidP="00E2526C">
            <w:pPr>
              <w:rPr>
                <w:rFonts w:cs="Arial"/>
                <w:sz w:val="20"/>
                <w:szCs w:val="20"/>
              </w:rPr>
            </w:pPr>
          </w:p>
        </w:tc>
        <w:tc>
          <w:tcPr>
            <w:tcW w:w="1539" w:type="pct"/>
            <w:shd w:val="clear" w:color="auto" w:fill="auto"/>
          </w:tcPr>
          <w:p w14:paraId="7E2C60C0" w14:textId="77777777" w:rsidR="005258FD" w:rsidRPr="00762258" w:rsidRDefault="005258FD" w:rsidP="00E2526C">
            <w:pPr>
              <w:rPr>
                <w:rFonts w:cs="Arial"/>
                <w:sz w:val="20"/>
                <w:szCs w:val="20"/>
              </w:rPr>
            </w:pPr>
          </w:p>
        </w:tc>
      </w:tr>
      <w:tr w:rsidR="005258FD" w:rsidRPr="00762258" w14:paraId="3E2AA382" w14:textId="77777777" w:rsidTr="00403E12">
        <w:trPr>
          <w:tblCellSpacing w:w="7" w:type="dxa"/>
        </w:trPr>
        <w:tc>
          <w:tcPr>
            <w:tcW w:w="476" w:type="pct"/>
            <w:shd w:val="clear" w:color="auto" w:fill="auto"/>
          </w:tcPr>
          <w:p w14:paraId="1DE38F87" w14:textId="77777777" w:rsidR="005258FD" w:rsidRPr="00762258" w:rsidRDefault="005258FD" w:rsidP="00E2526C">
            <w:pPr>
              <w:rPr>
                <w:rFonts w:cs="Arial"/>
                <w:sz w:val="20"/>
                <w:szCs w:val="20"/>
              </w:rPr>
            </w:pPr>
          </w:p>
        </w:tc>
        <w:tc>
          <w:tcPr>
            <w:tcW w:w="572" w:type="pct"/>
            <w:shd w:val="clear" w:color="auto" w:fill="auto"/>
          </w:tcPr>
          <w:p w14:paraId="3E05FAEB" w14:textId="77777777" w:rsidR="005258FD" w:rsidRPr="00762258" w:rsidRDefault="005258FD" w:rsidP="00E2526C">
            <w:pPr>
              <w:rPr>
                <w:rFonts w:cs="Arial"/>
                <w:b/>
                <w:sz w:val="20"/>
                <w:szCs w:val="20"/>
              </w:rPr>
            </w:pPr>
            <w:r w:rsidRPr="00762258">
              <w:rPr>
                <w:rFonts w:cs="Arial"/>
                <w:b/>
                <w:sz w:val="20"/>
                <w:szCs w:val="20"/>
              </w:rPr>
              <w:t>July</w:t>
            </w:r>
          </w:p>
        </w:tc>
        <w:tc>
          <w:tcPr>
            <w:tcW w:w="1330" w:type="pct"/>
            <w:shd w:val="clear" w:color="auto" w:fill="auto"/>
          </w:tcPr>
          <w:p w14:paraId="0677F127" w14:textId="119DBAFD" w:rsidR="005258FD" w:rsidRPr="00762258" w:rsidRDefault="005258FD" w:rsidP="00E2526C">
            <w:pPr>
              <w:rPr>
                <w:rFonts w:cs="Arial"/>
                <w:color w:val="0000FF"/>
                <w:sz w:val="20"/>
                <w:szCs w:val="20"/>
              </w:rPr>
            </w:pPr>
            <w:r w:rsidRPr="00762258">
              <w:rPr>
                <w:rFonts w:cs="Arial"/>
                <w:b/>
                <w:color w:val="FF0000"/>
                <w:sz w:val="20"/>
                <w:szCs w:val="20"/>
              </w:rPr>
              <w:t>1</w:t>
            </w:r>
            <w:r w:rsidRPr="00762258">
              <w:rPr>
                <w:rFonts w:cs="Arial"/>
                <w:color w:val="FF0000"/>
                <w:sz w:val="20"/>
                <w:szCs w:val="20"/>
              </w:rPr>
              <w:t xml:space="preserve">: </w:t>
            </w:r>
            <w:r w:rsidR="004B76F5">
              <w:rPr>
                <w:rFonts w:cs="Arial"/>
                <w:color w:val="FF0000"/>
                <w:sz w:val="20"/>
                <w:szCs w:val="20"/>
              </w:rPr>
              <w:t>T</w:t>
            </w:r>
            <w:r w:rsidRPr="00762258">
              <w:rPr>
                <w:rFonts w:cs="Arial"/>
                <w:color w:val="FF0000"/>
                <w:sz w:val="20"/>
                <w:szCs w:val="20"/>
              </w:rPr>
              <w:t xml:space="preserve">HSP </w:t>
            </w:r>
            <w:r w:rsidR="004B76F5">
              <w:rPr>
                <w:rFonts w:cs="Arial"/>
                <w:color w:val="FF0000"/>
                <w:sz w:val="20"/>
                <w:szCs w:val="20"/>
              </w:rPr>
              <w:t xml:space="preserve">(every three years beginning with FY24) </w:t>
            </w:r>
            <w:r w:rsidRPr="00762258">
              <w:rPr>
                <w:rFonts w:cs="Arial"/>
                <w:color w:val="FF0000"/>
                <w:sz w:val="20"/>
                <w:szCs w:val="20"/>
              </w:rPr>
              <w:t>required to be submitted to NHTSA for review and approval</w:t>
            </w:r>
          </w:p>
          <w:p w14:paraId="426B083C" w14:textId="77777777" w:rsidR="005258FD" w:rsidRPr="00762258" w:rsidRDefault="005258FD" w:rsidP="00E2526C">
            <w:pPr>
              <w:rPr>
                <w:rFonts w:cs="Arial"/>
                <w:color w:val="993366"/>
                <w:sz w:val="20"/>
                <w:szCs w:val="20"/>
              </w:rPr>
            </w:pPr>
          </w:p>
        </w:tc>
        <w:tc>
          <w:tcPr>
            <w:tcW w:w="1052" w:type="pct"/>
            <w:shd w:val="clear" w:color="auto" w:fill="auto"/>
          </w:tcPr>
          <w:p w14:paraId="1F27BFF0" w14:textId="77777777" w:rsidR="005258FD" w:rsidRPr="00762258" w:rsidRDefault="005258FD" w:rsidP="00E2526C">
            <w:pPr>
              <w:rPr>
                <w:rFonts w:cs="Arial"/>
                <w:bCs w:val="0"/>
                <w:sz w:val="20"/>
                <w:szCs w:val="20"/>
              </w:rPr>
            </w:pPr>
            <w:r w:rsidRPr="00762258">
              <w:rPr>
                <w:rFonts w:cs="Arial"/>
                <w:bCs w:val="0"/>
                <w:sz w:val="20"/>
                <w:szCs w:val="20"/>
              </w:rPr>
              <w:t xml:space="preserve">This is a firm date. </w:t>
            </w:r>
          </w:p>
          <w:p w14:paraId="52FB215E" w14:textId="77777777" w:rsidR="005258FD" w:rsidRPr="00762258" w:rsidRDefault="005258FD" w:rsidP="00E2526C">
            <w:pPr>
              <w:rPr>
                <w:rFonts w:cs="Arial"/>
                <w:bCs w:val="0"/>
                <w:sz w:val="20"/>
                <w:szCs w:val="20"/>
              </w:rPr>
            </w:pPr>
          </w:p>
          <w:p w14:paraId="626B2FC8" w14:textId="29B9F3A5" w:rsidR="005258FD" w:rsidRPr="00762258" w:rsidRDefault="005258FD" w:rsidP="00E2526C">
            <w:pPr>
              <w:rPr>
                <w:rFonts w:cs="Arial"/>
                <w:sz w:val="20"/>
                <w:szCs w:val="20"/>
              </w:rPr>
            </w:pPr>
          </w:p>
        </w:tc>
        <w:tc>
          <w:tcPr>
            <w:tcW w:w="1539" w:type="pct"/>
            <w:shd w:val="clear" w:color="auto" w:fill="auto"/>
          </w:tcPr>
          <w:p w14:paraId="4514E678" w14:textId="738CF9AB" w:rsidR="005258FD" w:rsidRDefault="005258FD" w:rsidP="00E2526C">
            <w:pPr>
              <w:rPr>
                <w:rFonts w:cs="Arial"/>
                <w:sz w:val="20"/>
                <w:szCs w:val="20"/>
              </w:rPr>
            </w:pPr>
            <w:r w:rsidRPr="00B96A0E">
              <w:rPr>
                <w:rFonts w:cs="Arial"/>
                <w:sz w:val="20"/>
                <w:szCs w:val="20"/>
              </w:rPr>
              <w:t xml:space="preserve">MR Part II. B </w:t>
            </w:r>
          </w:p>
          <w:p w14:paraId="45E540BD" w14:textId="04DF1612" w:rsidR="00CE5418" w:rsidRPr="00B96A0E" w:rsidRDefault="00CE5418" w:rsidP="00E2526C">
            <w:pPr>
              <w:rPr>
                <w:rFonts w:cs="Arial"/>
                <w:sz w:val="20"/>
                <w:szCs w:val="20"/>
              </w:rPr>
            </w:pPr>
          </w:p>
          <w:p w14:paraId="0506C322" w14:textId="6F78AF6A" w:rsidR="00CE5418" w:rsidRDefault="00CE5418" w:rsidP="00E2526C">
            <w:pPr>
              <w:rPr>
                <w:rFonts w:cs="Arial"/>
                <w:sz w:val="20"/>
                <w:szCs w:val="20"/>
              </w:rPr>
            </w:pPr>
            <w:hyperlink r:id="rId50" w:history="1">
              <w:r w:rsidRPr="00762258">
                <w:rPr>
                  <w:rStyle w:val="Hyperlink"/>
                  <w:rFonts w:cs="Arial"/>
                  <w:sz w:val="20"/>
                  <w:szCs w:val="20"/>
                </w:rPr>
                <w:t>GHSA Policies and Procedures Manual</w:t>
              </w:r>
            </w:hyperlink>
          </w:p>
          <w:p w14:paraId="4DDA6920" w14:textId="03EE5AF7" w:rsidR="005258FD" w:rsidRPr="00B96A0E" w:rsidRDefault="00CE5418" w:rsidP="00E2526C">
            <w:pPr>
              <w:rPr>
                <w:rFonts w:cs="Arial"/>
                <w:sz w:val="20"/>
                <w:szCs w:val="20"/>
              </w:rPr>
            </w:pPr>
            <w:r>
              <w:rPr>
                <w:rFonts w:cs="Arial"/>
                <w:sz w:val="20"/>
                <w:szCs w:val="20"/>
              </w:rPr>
              <w:t>See Ch. II Planning</w:t>
            </w:r>
          </w:p>
          <w:p w14:paraId="1C44B42E" w14:textId="77777777" w:rsidR="005258FD" w:rsidRPr="00762258" w:rsidRDefault="005258FD" w:rsidP="00E2526C">
            <w:pPr>
              <w:rPr>
                <w:rFonts w:cs="Arial"/>
                <w:sz w:val="20"/>
                <w:szCs w:val="20"/>
              </w:rPr>
            </w:pPr>
          </w:p>
          <w:p w14:paraId="1DBEDCD5" w14:textId="341074B7" w:rsidR="005258FD" w:rsidRPr="00762258" w:rsidRDefault="005258FD" w:rsidP="00E2526C">
            <w:pPr>
              <w:rPr>
                <w:rFonts w:cs="Arial"/>
                <w:sz w:val="20"/>
                <w:szCs w:val="20"/>
              </w:rPr>
            </w:pPr>
          </w:p>
        </w:tc>
      </w:tr>
      <w:tr w:rsidR="005258FD" w:rsidRPr="00762258" w14:paraId="243E7A73" w14:textId="77777777" w:rsidTr="00403E12">
        <w:trPr>
          <w:tblCellSpacing w:w="7" w:type="dxa"/>
        </w:trPr>
        <w:tc>
          <w:tcPr>
            <w:tcW w:w="476" w:type="pct"/>
            <w:shd w:val="clear" w:color="auto" w:fill="auto"/>
          </w:tcPr>
          <w:p w14:paraId="04CF7AB0" w14:textId="77777777" w:rsidR="005258FD" w:rsidRPr="00762258" w:rsidRDefault="005258FD" w:rsidP="00E2526C">
            <w:pPr>
              <w:rPr>
                <w:rFonts w:cs="Arial"/>
                <w:sz w:val="20"/>
                <w:szCs w:val="20"/>
              </w:rPr>
            </w:pPr>
          </w:p>
        </w:tc>
        <w:tc>
          <w:tcPr>
            <w:tcW w:w="572" w:type="pct"/>
            <w:shd w:val="clear" w:color="auto" w:fill="auto"/>
          </w:tcPr>
          <w:p w14:paraId="26A257DA" w14:textId="77777777" w:rsidR="005258FD" w:rsidRPr="00762258" w:rsidRDefault="005258FD" w:rsidP="00E2526C">
            <w:pPr>
              <w:rPr>
                <w:rFonts w:cs="Arial"/>
                <w:b/>
                <w:sz w:val="20"/>
                <w:szCs w:val="20"/>
              </w:rPr>
            </w:pPr>
          </w:p>
        </w:tc>
        <w:tc>
          <w:tcPr>
            <w:tcW w:w="1330" w:type="pct"/>
            <w:shd w:val="clear" w:color="auto" w:fill="auto"/>
          </w:tcPr>
          <w:p w14:paraId="3D111C97" w14:textId="77777777" w:rsidR="005258FD" w:rsidRPr="00762258" w:rsidRDefault="005258FD" w:rsidP="00E2526C">
            <w:pPr>
              <w:rPr>
                <w:rFonts w:cs="Arial"/>
                <w:b/>
                <w:color w:val="FF0000"/>
                <w:sz w:val="20"/>
                <w:szCs w:val="20"/>
              </w:rPr>
            </w:pPr>
          </w:p>
        </w:tc>
        <w:tc>
          <w:tcPr>
            <w:tcW w:w="1052" w:type="pct"/>
            <w:shd w:val="clear" w:color="auto" w:fill="auto"/>
          </w:tcPr>
          <w:p w14:paraId="548290E4" w14:textId="77777777" w:rsidR="005258FD" w:rsidRPr="00762258" w:rsidRDefault="005258FD" w:rsidP="00E2526C">
            <w:pPr>
              <w:rPr>
                <w:rFonts w:cs="Arial"/>
                <w:sz w:val="20"/>
                <w:szCs w:val="20"/>
              </w:rPr>
            </w:pPr>
          </w:p>
        </w:tc>
        <w:tc>
          <w:tcPr>
            <w:tcW w:w="1539" w:type="pct"/>
            <w:shd w:val="clear" w:color="auto" w:fill="auto"/>
          </w:tcPr>
          <w:p w14:paraId="2FFD51F9" w14:textId="77777777" w:rsidR="005258FD" w:rsidRPr="00762258" w:rsidRDefault="005258FD" w:rsidP="00E2526C">
            <w:pPr>
              <w:rPr>
                <w:rFonts w:cs="Arial"/>
                <w:sz w:val="20"/>
                <w:szCs w:val="20"/>
              </w:rPr>
            </w:pPr>
          </w:p>
        </w:tc>
      </w:tr>
      <w:tr w:rsidR="004B76F5" w:rsidRPr="00762258" w14:paraId="4D0B3FEF" w14:textId="77777777" w:rsidTr="00403E12">
        <w:trPr>
          <w:tblCellSpacing w:w="7" w:type="dxa"/>
        </w:trPr>
        <w:tc>
          <w:tcPr>
            <w:tcW w:w="476" w:type="pct"/>
            <w:shd w:val="clear" w:color="auto" w:fill="auto"/>
          </w:tcPr>
          <w:p w14:paraId="07BDDB75" w14:textId="77777777" w:rsidR="004B76F5" w:rsidRPr="00762258" w:rsidRDefault="004B76F5" w:rsidP="004B76F5">
            <w:pPr>
              <w:rPr>
                <w:rFonts w:cs="Arial"/>
                <w:sz w:val="20"/>
                <w:szCs w:val="20"/>
              </w:rPr>
            </w:pPr>
          </w:p>
        </w:tc>
        <w:tc>
          <w:tcPr>
            <w:tcW w:w="572" w:type="pct"/>
            <w:shd w:val="clear" w:color="auto" w:fill="auto"/>
          </w:tcPr>
          <w:p w14:paraId="2C4ECBF0" w14:textId="77777777" w:rsidR="004B76F5" w:rsidRPr="00762258" w:rsidRDefault="004B76F5" w:rsidP="004B76F5">
            <w:pPr>
              <w:rPr>
                <w:rFonts w:cs="Arial"/>
                <w:b/>
                <w:sz w:val="20"/>
                <w:szCs w:val="20"/>
              </w:rPr>
            </w:pPr>
            <w:r w:rsidRPr="00762258">
              <w:rPr>
                <w:rFonts w:cs="Arial"/>
                <w:b/>
                <w:sz w:val="20"/>
                <w:szCs w:val="20"/>
              </w:rPr>
              <w:t>August</w:t>
            </w:r>
          </w:p>
          <w:p w14:paraId="1998D1F3" w14:textId="77777777" w:rsidR="004B76F5" w:rsidRPr="00762258" w:rsidRDefault="004B76F5" w:rsidP="004B76F5">
            <w:pPr>
              <w:rPr>
                <w:rFonts w:cs="Arial"/>
                <w:b/>
                <w:sz w:val="20"/>
                <w:szCs w:val="20"/>
              </w:rPr>
            </w:pPr>
          </w:p>
        </w:tc>
        <w:tc>
          <w:tcPr>
            <w:tcW w:w="1330" w:type="pct"/>
            <w:shd w:val="clear" w:color="auto" w:fill="auto"/>
          </w:tcPr>
          <w:p w14:paraId="16BB24D5" w14:textId="4EA0D9AD" w:rsidR="004B76F5" w:rsidRPr="00946053" w:rsidRDefault="004B76F5" w:rsidP="004B76F5">
            <w:pPr>
              <w:rPr>
                <w:rFonts w:cs="Arial"/>
                <w:bCs w:val="0"/>
                <w:sz w:val="20"/>
                <w:szCs w:val="20"/>
                <w:u w:val="single"/>
              </w:rPr>
            </w:pPr>
            <w:r w:rsidRPr="00946053">
              <w:rPr>
                <w:rFonts w:cs="Arial"/>
                <w:color w:val="FF0000"/>
                <w:sz w:val="20"/>
                <w:szCs w:val="20"/>
                <w:u w:val="single"/>
              </w:rPr>
              <w:t>1: Annual Grant Application (AGA)</w:t>
            </w:r>
            <w:r w:rsidR="00946053" w:rsidRPr="00946053">
              <w:rPr>
                <w:rFonts w:cs="Arial"/>
                <w:color w:val="FF0000"/>
                <w:sz w:val="20"/>
                <w:szCs w:val="20"/>
                <w:u w:val="single"/>
              </w:rPr>
              <w:t xml:space="preserve">, signed Certifications and Assurances and </w:t>
            </w:r>
            <w:r w:rsidRPr="00946053">
              <w:rPr>
                <w:rFonts w:cs="Arial"/>
                <w:color w:val="FF0000"/>
                <w:sz w:val="20"/>
                <w:szCs w:val="20"/>
                <w:u w:val="single"/>
              </w:rPr>
              <w:t>Section 405 grant applications for new fiscal year</w:t>
            </w:r>
            <w:r w:rsidRPr="00946053">
              <w:rPr>
                <w:rFonts w:cs="Arial"/>
                <w:color w:val="FF0000"/>
                <w:sz w:val="20"/>
                <w:szCs w:val="20"/>
                <w:u w:val="single"/>
              </w:rPr>
              <w:t xml:space="preserve"> required to be submitted to NHTSA for review and approval</w:t>
            </w:r>
          </w:p>
        </w:tc>
        <w:tc>
          <w:tcPr>
            <w:tcW w:w="1052" w:type="pct"/>
            <w:shd w:val="clear" w:color="auto" w:fill="auto"/>
          </w:tcPr>
          <w:p w14:paraId="33A93973" w14:textId="77777777" w:rsidR="004B76F5" w:rsidRDefault="004B76F5" w:rsidP="004B76F5">
            <w:pPr>
              <w:rPr>
                <w:rFonts w:cs="Arial"/>
                <w:bCs w:val="0"/>
                <w:sz w:val="20"/>
                <w:szCs w:val="20"/>
              </w:rPr>
            </w:pPr>
            <w:r w:rsidRPr="004B76F5">
              <w:rPr>
                <w:rFonts w:cs="Arial"/>
                <w:bCs w:val="0"/>
                <w:sz w:val="20"/>
                <w:szCs w:val="20"/>
                <w:u w:val="single"/>
              </w:rPr>
              <w:t xml:space="preserve">Requests to the NHTSA Regional Office for the purchase of equipment (including software/information technology systems) valued at $5,000 </w:t>
            </w:r>
            <w:r>
              <w:rPr>
                <w:rFonts w:cs="Arial"/>
                <w:bCs w:val="0"/>
                <w:sz w:val="20"/>
                <w:szCs w:val="20"/>
                <w:u w:val="single"/>
              </w:rPr>
              <w:t>should</w:t>
            </w:r>
            <w:r w:rsidRPr="004B76F5">
              <w:rPr>
                <w:rFonts w:cs="Arial"/>
                <w:bCs w:val="0"/>
                <w:sz w:val="20"/>
                <w:szCs w:val="20"/>
                <w:u w:val="single"/>
              </w:rPr>
              <w:t xml:space="preserve"> be included in the </w:t>
            </w:r>
            <w:r>
              <w:rPr>
                <w:rFonts w:cs="Arial"/>
                <w:bCs w:val="0"/>
                <w:sz w:val="20"/>
                <w:szCs w:val="20"/>
                <w:u w:val="single"/>
              </w:rPr>
              <w:t>AGA.</w:t>
            </w:r>
            <w:r w:rsidRPr="00762258">
              <w:rPr>
                <w:rFonts w:cs="Arial"/>
                <w:bCs w:val="0"/>
                <w:sz w:val="20"/>
                <w:szCs w:val="20"/>
              </w:rPr>
              <w:t xml:space="preserve"> This additional step ensures that all </w:t>
            </w:r>
            <w:r w:rsidRPr="00762258">
              <w:rPr>
                <w:rFonts w:cs="Arial"/>
                <w:bCs w:val="0"/>
                <w:sz w:val="20"/>
                <w:szCs w:val="20"/>
              </w:rPr>
              <w:lastRenderedPageBreak/>
              <w:t xml:space="preserve">necessary approvals have been submitted. </w:t>
            </w:r>
          </w:p>
          <w:p w14:paraId="7045B689" w14:textId="77777777" w:rsidR="004B76F5" w:rsidRDefault="004B76F5" w:rsidP="004B76F5">
            <w:pPr>
              <w:rPr>
                <w:rFonts w:cs="Arial"/>
                <w:bCs w:val="0"/>
                <w:sz w:val="20"/>
                <w:szCs w:val="20"/>
              </w:rPr>
            </w:pPr>
          </w:p>
          <w:p w14:paraId="06A633C0" w14:textId="77777777" w:rsidR="004B76F5" w:rsidRDefault="004B76F5" w:rsidP="004B76F5">
            <w:pPr>
              <w:rPr>
                <w:rFonts w:cs="Arial"/>
                <w:bCs w:val="0"/>
                <w:sz w:val="20"/>
                <w:szCs w:val="20"/>
              </w:rPr>
            </w:pPr>
            <w:r w:rsidRPr="00762258">
              <w:rPr>
                <w:rFonts w:cs="Arial"/>
                <w:bCs w:val="0"/>
                <w:sz w:val="20"/>
                <w:szCs w:val="20"/>
              </w:rPr>
              <w:t xml:space="preserve">Letter requests may also be submitted periodically throughout the year. </w:t>
            </w:r>
            <w:r w:rsidRPr="004B76F5">
              <w:rPr>
                <w:rFonts w:cs="Arial"/>
                <w:bCs w:val="0"/>
                <w:sz w:val="20"/>
                <w:szCs w:val="20"/>
                <w:u w:val="single"/>
              </w:rPr>
              <w:t>(Prior written approval must also</w:t>
            </w:r>
            <w:r w:rsidRPr="00762258">
              <w:rPr>
                <w:rFonts w:cs="Arial"/>
                <w:bCs w:val="0"/>
                <w:sz w:val="20"/>
                <w:szCs w:val="20"/>
              </w:rPr>
              <w:t xml:space="preserve"> be received for the subsequent disposition of the equipment.)</w:t>
            </w:r>
          </w:p>
          <w:p w14:paraId="1B5B3612" w14:textId="77777777" w:rsidR="00B96A0E" w:rsidRDefault="00B96A0E" w:rsidP="004B76F5">
            <w:pPr>
              <w:rPr>
                <w:rFonts w:cs="Arial"/>
                <w:bCs w:val="0"/>
                <w:sz w:val="20"/>
                <w:szCs w:val="20"/>
              </w:rPr>
            </w:pPr>
          </w:p>
          <w:p w14:paraId="73EE889F" w14:textId="3E3A3E2F" w:rsidR="00B96A0E" w:rsidRDefault="00B96A0E" w:rsidP="004B76F5">
            <w:pPr>
              <w:rPr>
                <w:rFonts w:cs="Arial"/>
                <w:bCs w:val="0"/>
                <w:sz w:val="20"/>
                <w:szCs w:val="20"/>
              </w:rPr>
            </w:pPr>
            <w:r w:rsidRPr="00D972BD">
              <w:rPr>
                <w:rFonts w:cs="Arial"/>
                <w:bCs w:val="0"/>
                <w:sz w:val="20"/>
                <w:szCs w:val="20"/>
              </w:rPr>
              <w:t xml:space="preserve">Special attention should be given to providing the required level of detail for Section 405 (c) funded </w:t>
            </w:r>
            <w:r w:rsidR="00946990" w:rsidRPr="00D972BD">
              <w:rPr>
                <w:rFonts w:cs="Arial"/>
                <w:bCs w:val="0"/>
                <w:sz w:val="20"/>
                <w:szCs w:val="20"/>
              </w:rPr>
              <w:t>projects.</w:t>
            </w:r>
          </w:p>
          <w:p w14:paraId="04C0E512" w14:textId="77777777" w:rsidR="00B96A0E" w:rsidRDefault="00B96A0E" w:rsidP="004B76F5">
            <w:pPr>
              <w:rPr>
                <w:rFonts w:cs="Arial"/>
                <w:bCs w:val="0"/>
                <w:sz w:val="20"/>
                <w:szCs w:val="20"/>
              </w:rPr>
            </w:pPr>
          </w:p>
          <w:p w14:paraId="7720A03A" w14:textId="77777777" w:rsidR="00B96A0E" w:rsidRDefault="00B96A0E" w:rsidP="00B96A0E">
            <w:pPr>
              <w:rPr>
                <w:rFonts w:cs="Arial"/>
                <w:sz w:val="20"/>
                <w:szCs w:val="20"/>
              </w:rPr>
            </w:pPr>
            <w:r w:rsidRPr="00762258">
              <w:rPr>
                <w:rFonts w:cs="Arial"/>
                <w:sz w:val="20"/>
                <w:szCs w:val="20"/>
              </w:rPr>
              <w:t xml:space="preserve">When a State plans to use funds for Paid Media, the HSO </w:t>
            </w:r>
            <w:r>
              <w:rPr>
                <w:rFonts w:cs="Arial"/>
                <w:sz w:val="20"/>
                <w:szCs w:val="20"/>
              </w:rPr>
              <w:t>should</w:t>
            </w:r>
            <w:r w:rsidRPr="00762258">
              <w:rPr>
                <w:rFonts w:cs="Arial"/>
                <w:sz w:val="20"/>
                <w:szCs w:val="20"/>
              </w:rPr>
              <w:t xml:space="preserve"> document in the </w:t>
            </w:r>
            <w:r>
              <w:rPr>
                <w:rFonts w:cs="Arial"/>
                <w:sz w:val="20"/>
                <w:szCs w:val="20"/>
              </w:rPr>
              <w:t>AGA</w:t>
            </w:r>
            <w:r w:rsidRPr="00762258">
              <w:rPr>
                <w:rFonts w:cs="Arial"/>
                <w:sz w:val="20"/>
                <w:szCs w:val="20"/>
              </w:rPr>
              <w:t xml:space="preserve"> specific information describing the program – see the NHTSA Guidance for Purchasing Advertising. </w:t>
            </w:r>
          </w:p>
          <w:p w14:paraId="5EC0193D" w14:textId="77777777" w:rsidR="00B96A0E" w:rsidRDefault="00B96A0E" w:rsidP="00B96A0E">
            <w:pPr>
              <w:rPr>
                <w:rFonts w:cs="Arial"/>
                <w:sz w:val="20"/>
                <w:szCs w:val="20"/>
              </w:rPr>
            </w:pPr>
          </w:p>
          <w:p w14:paraId="17623202" w14:textId="2D25252F" w:rsidR="00B96A0E" w:rsidRPr="00762258" w:rsidRDefault="00B96A0E" w:rsidP="00B96A0E">
            <w:pPr>
              <w:rPr>
                <w:rFonts w:cs="Arial"/>
                <w:sz w:val="20"/>
                <w:szCs w:val="20"/>
              </w:rPr>
            </w:pPr>
            <w:r w:rsidRPr="00762258">
              <w:rPr>
                <w:rFonts w:cs="Arial"/>
                <w:sz w:val="20"/>
                <w:szCs w:val="20"/>
              </w:rPr>
              <w:t>When considering communications, paid media and public information expenditures that involve attendance at sporting and entertainment events that charge admission, specific tests must be applied to determine if the activity is an allowable cost (see NHTSA Guidelines).</w:t>
            </w:r>
          </w:p>
          <w:p w14:paraId="2480B2C8" w14:textId="153615B3" w:rsidR="00B96A0E" w:rsidRPr="00762258" w:rsidRDefault="00B96A0E" w:rsidP="004B76F5">
            <w:pPr>
              <w:rPr>
                <w:rFonts w:cs="Arial"/>
                <w:bCs w:val="0"/>
                <w:sz w:val="20"/>
                <w:szCs w:val="20"/>
              </w:rPr>
            </w:pPr>
          </w:p>
        </w:tc>
        <w:tc>
          <w:tcPr>
            <w:tcW w:w="1539" w:type="pct"/>
            <w:shd w:val="clear" w:color="auto" w:fill="auto"/>
          </w:tcPr>
          <w:p w14:paraId="75B19667" w14:textId="1D5129D2" w:rsidR="00B96A0E" w:rsidRDefault="00B96A0E" w:rsidP="00B96A0E">
            <w:pPr>
              <w:rPr>
                <w:rStyle w:val="Hyperlink"/>
              </w:rPr>
            </w:pPr>
            <w:r w:rsidRPr="00B96A0E">
              <w:lastRenderedPageBreak/>
              <w:fldChar w:fldCharType="begin"/>
            </w:r>
            <w:r>
              <w:instrText>HYPERLINK "http://www.ecfr.gov/cgi-bin/text-idx?SID=837f7ffd2916d556cac594337292252e&amp;mc=true&amp;node=se23.1.1300_131&amp;rgn=div8"</w:instrText>
            </w:r>
            <w:r w:rsidRPr="00B96A0E">
              <w:fldChar w:fldCharType="separate"/>
            </w:r>
            <w:r>
              <w:rPr>
                <w:rStyle w:val="Hyperlink"/>
                <w:rFonts w:cs="Arial"/>
                <w:sz w:val="20"/>
                <w:szCs w:val="20"/>
                <w:u w:val="none"/>
              </w:rPr>
              <w:t>23 CFR § 1300.31(c)</w:t>
            </w:r>
            <w:r w:rsidRPr="00B96A0E">
              <w:rPr>
                <w:rStyle w:val="Hyperlink"/>
                <w:rFonts w:cs="Arial"/>
                <w:sz w:val="20"/>
                <w:szCs w:val="20"/>
                <w:u w:val="none"/>
              </w:rPr>
              <w:fldChar w:fldCharType="end"/>
            </w:r>
          </w:p>
          <w:p w14:paraId="74860471" w14:textId="77777777" w:rsidR="00B96A0E" w:rsidRPr="00B96A0E" w:rsidRDefault="00B96A0E" w:rsidP="00B96A0E">
            <w:pPr>
              <w:rPr>
                <w:rFonts w:cs="Arial"/>
                <w:sz w:val="20"/>
                <w:szCs w:val="20"/>
              </w:rPr>
            </w:pPr>
          </w:p>
          <w:p w14:paraId="38E3DF03" w14:textId="77777777" w:rsidR="00B96A0E" w:rsidRDefault="00B96A0E" w:rsidP="00B96A0E">
            <w:pPr>
              <w:rPr>
                <w:rFonts w:cs="Arial"/>
                <w:sz w:val="20"/>
                <w:szCs w:val="20"/>
              </w:rPr>
            </w:pPr>
            <w:r w:rsidRPr="00B96A0E">
              <w:rPr>
                <w:rFonts w:cs="Arial"/>
                <w:sz w:val="20"/>
                <w:szCs w:val="20"/>
              </w:rPr>
              <w:t>(</w:t>
            </w:r>
            <w:hyperlink r:id="rId51" w:history="1">
              <w:r w:rsidRPr="00B96A0E">
                <w:rPr>
                  <w:rStyle w:val="Hyperlink"/>
                  <w:rFonts w:cs="Arial"/>
                  <w:sz w:val="20"/>
                  <w:szCs w:val="20"/>
                  <w:u w:val="none"/>
                </w:rPr>
                <w:t>2 CFR §§ 200.33</w:t>
              </w:r>
            </w:hyperlink>
            <w:r w:rsidRPr="00B96A0E">
              <w:rPr>
                <w:rFonts w:cs="Arial"/>
                <w:sz w:val="20"/>
                <w:szCs w:val="20"/>
              </w:rPr>
              <w:t xml:space="preserve">, </w:t>
            </w:r>
            <w:hyperlink r:id="rId52" w:history="1">
              <w:r w:rsidRPr="00B96A0E">
                <w:rPr>
                  <w:rStyle w:val="Hyperlink"/>
                  <w:rFonts w:cs="Arial"/>
                  <w:sz w:val="20"/>
                  <w:szCs w:val="20"/>
                  <w:u w:val="none"/>
                </w:rPr>
                <w:t>200.58</w:t>
              </w:r>
            </w:hyperlink>
            <w:r w:rsidRPr="00B96A0E">
              <w:rPr>
                <w:rFonts w:cs="Arial"/>
                <w:sz w:val="20"/>
                <w:szCs w:val="20"/>
              </w:rPr>
              <w:t>)</w:t>
            </w:r>
          </w:p>
          <w:p w14:paraId="4E7C4787" w14:textId="77777777" w:rsidR="00B96A0E" w:rsidRPr="00B96A0E" w:rsidRDefault="00B96A0E" w:rsidP="00B96A0E">
            <w:pPr>
              <w:rPr>
                <w:rFonts w:cs="Arial"/>
                <w:sz w:val="20"/>
                <w:szCs w:val="20"/>
              </w:rPr>
            </w:pPr>
            <w:r w:rsidRPr="00B96A0E">
              <w:rPr>
                <w:rFonts w:cs="Arial"/>
                <w:sz w:val="20"/>
                <w:szCs w:val="20"/>
              </w:rPr>
              <w:t>MR Part III. G. (3) and (4)</w:t>
            </w:r>
          </w:p>
          <w:p w14:paraId="15DBDEEE" w14:textId="77777777" w:rsidR="00CE5418" w:rsidRDefault="00CE5418" w:rsidP="00CE5418"/>
          <w:p w14:paraId="080470DE" w14:textId="6D3142C8" w:rsidR="00CE5418" w:rsidRDefault="00CE5418" w:rsidP="00CE5418">
            <w:pPr>
              <w:rPr>
                <w:rFonts w:cs="Arial"/>
                <w:sz w:val="20"/>
                <w:szCs w:val="20"/>
              </w:rPr>
            </w:pPr>
            <w:hyperlink r:id="rId53" w:history="1">
              <w:r w:rsidRPr="00762258">
                <w:rPr>
                  <w:rStyle w:val="Hyperlink"/>
                  <w:rFonts w:cs="Arial"/>
                  <w:sz w:val="20"/>
                  <w:szCs w:val="20"/>
                </w:rPr>
                <w:t>GHSA Policies and Procedures Manual</w:t>
              </w:r>
            </w:hyperlink>
          </w:p>
          <w:p w14:paraId="2D6A970B" w14:textId="77777777" w:rsidR="00CE5418" w:rsidRPr="00B96A0E" w:rsidRDefault="00CE5418" w:rsidP="00CE5418">
            <w:pPr>
              <w:rPr>
                <w:rFonts w:cs="Arial"/>
                <w:sz w:val="20"/>
                <w:szCs w:val="20"/>
              </w:rPr>
            </w:pPr>
            <w:r>
              <w:rPr>
                <w:rFonts w:cs="Arial"/>
                <w:sz w:val="20"/>
                <w:szCs w:val="20"/>
              </w:rPr>
              <w:t>See Ch. II Planning</w:t>
            </w:r>
          </w:p>
          <w:p w14:paraId="64CBB37C" w14:textId="77777777" w:rsidR="00B96A0E" w:rsidRDefault="00B96A0E" w:rsidP="00B96A0E"/>
          <w:p w14:paraId="5C1AB7A7" w14:textId="77777777" w:rsidR="00CE5418" w:rsidRDefault="00CE5418" w:rsidP="00B96A0E"/>
          <w:p w14:paraId="765A5C28" w14:textId="3484C6CF" w:rsidR="00B96A0E" w:rsidRPr="00762258" w:rsidRDefault="00B96A0E" w:rsidP="00B96A0E">
            <w:pPr>
              <w:rPr>
                <w:rFonts w:cs="Arial"/>
                <w:sz w:val="20"/>
                <w:szCs w:val="20"/>
              </w:rPr>
            </w:pPr>
            <w:hyperlink r:id="rId54" w:history="1">
              <w:r w:rsidRPr="00762258">
                <w:rPr>
                  <w:color w:val="0000FF"/>
                  <w:sz w:val="20"/>
                  <w:szCs w:val="20"/>
                  <w:u w:val="single"/>
                </w:rPr>
                <w:t>NHTSA Section 405c Expenditures Program Clarification 1/29/19</w:t>
              </w:r>
            </w:hyperlink>
            <w:r w:rsidRPr="00762258">
              <w:rPr>
                <w:sz w:val="20"/>
                <w:szCs w:val="20"/>
              </w:rPr>
              <w:t xml:space="preserve">  </w:t>
            </w:r>
          </w:p>
          <w:p w14:paraId="038E55E8" w14:textId="77777777" w:rsidR="00B96A0E" w:rsidRPr="00762258" w:rsidRDefault="00B96A0E" w:rsidP="00B96A0E">
            <w:pPr>
              <w:rPr>
                <w:rFonts w:cs="Arial"/>
                <w:b/>
                <w:sz w:val="20"/>
                <w:szCs w:val="20"/>
              </w:rPr>
            </w:pPr>
          </w:p>
          <w:p w14:paraId="06826400" w14:textId="77777777" w:rsidR="00B96A0E" w:rsidRPr="00762258" w:rsidRDefault="00B96A0E" w:rsidP="00B96A0E">
            <w:pPr>
              <w:rPr>
                <w:rFonts w:cs="Arial"/>
                <w:sz w:val="20"/>
                <w:szCs w:val="20"/>
              </w:rPr>
            </w:pPr>
            <w:hyperlink r:id="rId55" w:history="1">
              <w:r w:rsidRPr="00762258">
                <w:rPr>
                  <w:rStyle w:val="Hyperlink"/>
                  <w:rFonts w:cs="Arial"/>
                  <w:sz w:val="20"/>
                  <w:szCs w:val="20"/>
                </w:rPr>
                <w:t>NHTSA Highway Safety Grant Resources-Advertising</w:t>
              </w:r>
            </w:hyperlink>
            <w:r w:rsidRPr="00762258">
              <w:rPr>
                <w:rFonts w:cs="Arial"/>
                <w:sz w:val="20"/>
                <w:szCs w:val="20"/>
              </w:rPr>
              <w:t xml:space="preserve"> </w:t>
            </w:r>
          </w:p>
          <w:p w14:paraId="534308C0" w14:textId="77777777" w:rsidR="00B96A0E" w:rsidRPr="00762258" w:rsidRDefault="00B96A0E" w:rsidP="00B96A0E">
            <w:pPr>
              <w:rPr>
                <w:rFonts w:cs="Arial"/>
                <w:sz w:val="20"/>
                <w:szCs w:val="20"/>
              </w:rPr>
            </w:pPr>
          </w:p>
          <w:p w14:paraId="78576D5B" w14:textId="4DB382CB" w:rsidR="004B76F5" w:rsidRPr="00762258" w:rsidRDefault="00B96A0E" w:rsidP="00B96A0E">
            <w:pPr>
              <w:rPr>
                <w:rFonts w:cs="Arial"/>
                <w:sz w:val="20"/>
                <w:szCs w:val="20"/>
              </w:rPr>
            </w:pPr>
            <w:r w:rsidRPr="00762258">
              <w:rPr>
                <w:rFonts w:cs="Arial"/>
                <w:sz w:val="20"/>
                <w:szCs w:val="20"/>
              </w:rPr>
              <w:t>NHTSA Guidelines for Sports Marketing Involving Attendance at Events</w:t>
            </w:r>
          </w:p>
        </w:tc>
      </w:tr>
      <w:tr w:rsidR="004B76F5" w:rsidRPr="00762258" w14:paraId="6ED073D2" w14:textId="77777777" w:rsidTr="00403E12">
        <w:trPr>
          <w:tblCellSpacing w:w="7" w:type="dxa"/>
        </w:trPr>
        <w:tc>
          <w:tcPr>
            <w:tcW w:w="476" w:type="pct"/>
            <w:shd w:val="clear" w:color="auto" w:fill="auto"/>
          </w:tcPr>
          <w:p w14:paraId="0BEC6213" w14:textId="77777777" w:rsidR="004B76F5" w:rsidRPr="00762258" w:rsidRDefault="004B76F5" w:rsidP="004B76F5">
            <w:pPr>
              <w:rPr>
                <w:rFonts w:cs="Arial"/>
                <w:sz w:val="20"/>
                <w:szCs w:val="20"/>
              </w:rPr>
            </w:pPr>
          </w:p>
        </w:tc>
        <w:tc>
          <w:tcPr>
            <w:tcW w:w="572" w:type="pct"/>
            <w:shd w:val="clear" w:color="auto" w:fill="auto"/>
          </w:tcPr>
          <w:p w14:paraId="3F78F205" w14:textId="77777777" w:rsidR="004B76F5" w:rsidRPr="00762258" w:rsidRDefault="004B76F5" w:rsidP="004B76F5">
            <w:pPr>
              <w:rPr>
                <w:rFonts w:cs="Arial"/>
                <w:b/>
                <w:sz w:val="20"/>
                <w:szCs w:val="20"/>
              </w:rPr>
            </w:pPr>
          </w:p>
        </w:tc>
        <w:tc>
          <w:tcPr>
            <w:tcW w:w="1330" w:type="pct"/>
            <w:shd w:val="clear" w:color="auto" w:fill="auto"/>
          </w:tcPr>
          <w:p w14:paraId="1DE982AF" w14:textId="4D685312" w:rsidR="004B76F5" w:rsidRPr="00762258" w:rsidRDefault="004B76F5" w:rsidP="004B76F5">
            <w:pPr>
              <w:rPr>
                <w:rFonts w:cs="Arial"/>
                <w:bCs w:val="0"/>
                <w:sz w:val="20"/>
                <w:szCs w:val="20"/>
              </w:rPr>
            </w:pPr>
            <w:r w:rsidRPr="00762258">
              <w:rPr>
                <w:rFonts w:cs="Arial"/>
                <w:bCs w:val="0"/>
                <w:sz w:val="20"/>
                <w:szCs w:val="20"/>
              </w:rPr>
              <w:t xml:space="preserve">Check that the HSO property management process is: documented and in full compliance with the State’s law and procedures; is established in a written procedure; is current; is being fully implemented and tracked by the HSO; and, that if equipment value is $5,000 or more (including software/information technology systems), the HSO has a verified approval </w:t>
            </w:r>
            <w:r w:rsidR="00363B8E" w:rsidRPr="00363B8E">
              <w:rPr>
                <w:rFonts w:cs="Arial"/>
                <w:bCs w:val="0"/>
                <w:sz w:val="20"/>
                <w:szCs w:val="20"/>
                <w:u w:val="single"/>
              </w:rPr>
              <w:t>in the AGA or a</w:t>
            </w:r>
            <w:r w:rsidR="00363B8E">
              <w:rPr>
                <w:rFonts w:cs="Arial"/>
                <w:bCs w:val="0"/>
                <w:sz w:val="20"/>
                <w:szCs w:val="20"/>
              </w:rPr>
              <w:t xml:space="preserve"> </w:t>
            </w:r>
            <w:r w:rsidRPr="00762258">
              <w:rPr>
                <w:rFonts w:cs="Arial"/>
                <w:bCs w:val="0"/>
                <w:sz w:val="20"/>
                <w:szCs w:val="20"/>
              </w:rPr>
              <w:t>letter for its purchase from the NHTSA Region in the file or a disposition approval letter (whichever is applicable)</w:t>
            </w:r>
          </w:p>
        </w:tc>
        <w:tc>
          <w:tcPr>
            <w:tcW w:w="1052" w:type="pct"/>
            <w:shd w:val="clear" w:color="auto" w:fill="auto"/>
          </w:tcPr>
          <w:p w14:paraId="22473763" w14:textId="77777777" w:rsidR="004B76F5" w:rsidRPr="00762258" w:rsidRDefault="004B76F5" w:rsidP="004B76F5">
            <w:pPr>
              <w:rPr>
                <w:rFonts w:cs="Arial"/>
                <w:bCs w:val="0"/>
                <w:sz w:val="20"/>
                <w:szCs w:val="20"/>
              </w:rPr>
            </w:pPr>
            <w:r w:rsidRPr="00762258">
              <w:rPr>
                <w:rFonts w:cs="Arial"/>
                <w:bCs w:val="0"/>
                <w:sz w:val="20"/>
                <w:szCs w:val="20"/>
              </w:rPr>
              <w:t>Equipment should be inspected and documented in accordance with the HSO policy which has been developed in compliance with any State policy. The HSO must have received the prior written approval of the NHTSA Regional Administrator for purchase of all equipment valued at $5,000 or more (including necessary accessories). When that equipment is ready for disposal, the HSO must also have received the prior written approval of the NHTSA Region.</w:t>
            </w:r>
          </w:p>
        </w:tc>
        <w:tc>
          <w:tcPr>
            <w:tcW w:w="1539" w:type="pct"/>
            <w:shd w:val="clear" w:color="auto" w:fill="auto"/>
          </w:tcPr>
          <w:p w14:paraId="21249334" w14:textId="77777777" w:rsidR="004B76F5" w:rsidRDefault="004B76F5" w:rsidP="004B76F5">
            <w:pPr>
              <w:rPr>
                <w:rFonts w:cs="Arial"/>
                <w:sz w:val="20"/>
                <w:szCs w:val="20"/>
              </w:rPr>
            </w:pPr>
            <w:r w:rsidRPr="00762258">
              <w:rPr>
                <w:rFonts w:cs="Arial"/>
                <w:sz w:val="20"/>
                <w:szCs w:val="20"/>
              </w:rPr>
              <w:t>MR Part III. G.</w:t>
            </w:r>
          </w:p>
          <w:p w14:paraId="56AA5146" w14:textId="77777777" w:rsidR="00363B8E" w:rsidRPr="00762258" w:rsidRDefault="00363B8E" w:rsidP="004B76F5">
            <w:pPr>
              <w:rPr>
                <w:rFonts w:cs="Arial"/>
                <w:sz w:val="20"/>
                <w:szCs w:val="20"/>
              </w:rPr>
            </w:pPr>
          </w:p>
          <w:p w14:paraId="32C6730F" w14:textId="349CB369" w:rsidR="004B76F5" w:rsidRPr="00363B8E" w:rsidRDefault="00363B8E" w:rsidP="004B76F5">
            <w:pPr>
              <w:rPr>
                <w:rFonts w:cs="Arial"/>
                <w:sz w:val="20"/>
                <w:szCs w:val="20"/>
              </w:rPr>
            </w:pPr>
            <w:hyperlink r:id="rId56" w:history="1">
              <w:r>
                <w:rPr>
                  <w:rStyle w:val="Hyperlink"/>
                  <w:rFonts w:cs="Arial"/>
                  <w:sz w:val="20"/>
                  <w:szCs w:val="20"/>
                  <w:u w:val="none"/>
                </w:rPr>
                <w:t>23 CFR § 1300.31(c)</w:t>
              </w:r>
            </w:hyperlink>
          </w:p>
          <w:p w14:paraId="0238D1C2" w14:textId="77777777" w:rsidR="004B76F5" w:rsidRPr="00762258" w:rsidRDefault="004B76F5" w:rsidP="004B76F5">
            <w:pPr>
              <w:rPr>
                <w:rFonts w:cs="Arial"/>
                <w:bCs w:val="0"/>
                <w:sz w:val="20"/>
                <w:szCs w:val="20"/>
                <w:u w:val="single"/>
              </w:rPr>
            </w:pPr>
          </w:p>
          <w:p w14:paraId="58D3A1A5" w14:textId="77777777" w:rsidR="004B76F5" w:rsidRPr="00762258" w:rsidRDefault="004B76F5" w:rsidP="004B76F5">
            <w:pPr>
              <w:rPr>
                <w:rFonts w:cs="Arial"/>
                <w:bCs w:val="0"/>
                <w:sz w:val="20"/>
                <w:szCs w:val="20"/>
                <w:u w:val="single"/>
              </w:rPr>
            </w:pPr>
            <w:hyperlink r:id="rId57" w:history="1">
              <w:r w:rsidRPr="00762258">
                <w:rPr>
                  <w:rStyle w:val="Hyperlink"/>
                  <w:rFonts w:cs="Arial"/>
                  <w:sz w:val="20"/>
                  <w:szCs w:val="20"/>
                </w:rPr>
                <w:t>2 CFR</w:t>
              </w:r>
              <w:r w:rsidRPr="00762258">
                <w:rPr>
                  <w:rStyle w:val="Hyperlink"/>
                  <w:rFonts w:cs="Arial"/>
                  <w:sz w:val="20"/>
                  <w:szCs w:val="20"/>
                </w:rPr>
                <w:t xml:space="preserve"> </w:t>
              </w:r>
              <w:r w:rsidRPr="00762258">
                <w:rPr>
                  <w:rStyle w:val="Hyperlink"/>
                  <w:rFonts w:cs="Arial"/>
                  <w:sz w:val="20"/>
                  <w:szCs w:val="20"/>
                </w:rPr>
                <w:t>§ 200.313(a)(3)</w:t>
              </w:r>
            </w:hyperlink>
          </w:p>
          <w:p w14:paraId="49ED0A30" w14:textId="77777777" w:rsidR="004B76F5" w:rsidRPr="00762258" w:rsidRDefault="004B76F5" w:rsidP="004B76F5">
            <w:pPr>
              <w:rPr>
                <w:rFonts w:cs="Arial"/>
                <w:bCs w:val="0"/>
                <w:sz w:val="20"/>
                <w:szCs w:val="20"/>
              </w:rPr>
            </w:pPr>
          </w:p>
          <w:p w14:paraId="25ACBCB7" w14:textId="77777777" w:rsidR="004B76F5" w:rsidRPr="00762258" w:rsidRDefault="004B76F5" w:rsidP="004B76F5">
            <w:pPr>
              <w:rPr>
                <w:rFonts w:cs="Arial"/>
                <w:sz w:val="20"/>
                <w:szCs w:val="20"/>
              </w:rPr>
            </w:pPr>
            <w:hyperlink r:id="rId58" w:history="1">
              <w:r w:rsidRPr="00762258">
                <w:rPr>
                  <w:rStyle w:val="Hyperlink"/>
                  <w:rFonts w:cs="Arial"/>
                  <w:sz w:val="20"/>
                  <w:szCs w:val="20"/>
                </w:rPr>
                <w:t>GHSA Policies and Procedures Manual</w:t>
              </w:r>
            </w:hyperlink>
            <w:r w:rsidRPr="00762258">
              <w:rPr>
                <w:rFonts w:cs="Arial"/>
                <w:sz w:val="20"/>
                <w:szCs w:val="20"/>
              </w:rPr>
              <w:t>, See Ch. V Sec.G</w:t>
            </w:r>
          </w:p>
        </w:tc>
      </w:tr>
      <w:tr w:rsidR="004B76F5" w:rsidRPr="00762258" w14:paraId="2A514AC3" w14:textId="77777777" w:rsidTr="00403E12">
        <w:trPr>
          <w:tblCellSpacing w:w="7" w:type="dxa"/>
        </w:trPr>
        <w:tc>
          <w:tcPr>
            <w:tcW w:w="476" w:type="pct"/>
            <w:shd w:val="clear" w:color="auto" w:fill="auto"/>
          </w:tcPr>
          <w:p w14:paraId="4DF83A19" w14:textId="77777777" w:rsidR="004B76F5" w:rsidRPr="00762258" w:rsidRDefault="004B76F5" w:rsidP="004B76F5">
            <w:pPr>
              <w:rPr>
                <w:rFonts w:cs="Arial"/>
                <w:sz w:val="20"/>
                <w:szCs w:val="20"/>
              </w:rPr>
            </w:pPr>
          </w:p>
        </w:tc>
        <w:tc>
          <w:tcPr>
            <w:tcW w:w="572" w:type="pct"/>
            <w:shd w:val="clear" w:color="auto" w:fill="auto"/>
          </w:tcPr>
          <w:p w14:paraId="46D99FD5" w14:textId="77777777" w:rsidR="004B76F5" w:rsidRPr="00762258" w:rsidRDefault="004B76F5" w:rsidP="004B76F5">
            <w:pPr>
              <w:rPr>
                <w:rFonts w:cs="Arial"/>
                <w:sz w:val="20"/>
                <w:szCs w:val="20"/>
              </w:rPr>
            </w:pPr>
          </w:p>
        </w:tc>
        <w:tc>
          <w:tcPr>
            <w:tcW w:w="1330" w:type="pct"/>
            <w:shd w:val="clear" w:color="auto" w:fill="auto"/>
          </w:tcPr>
          <w:p w14:paraId="25D5848C" w14:textId="77777777" w:rsidR="004B76F5" w:rsidRPr="00762258" w:rsidRDefault="004B76F5" w:rsidP="004B76F5">
            <w:pPr>
              <w:rPr>
                <w:rFonts w:cs="Arial"/>
                <w:color w:val="0000FF"/>
                <w:sz w:val="20"/>
                <w:szCs w:val="20"/>
              </w:rPr>
            </w:pPr>
            <w:r w:rsidRPr="00762258">
              <w:rPr>
                <w:rFonts w:cs="Arial"/>
                <w:bCs w:val="0"/>
                <w:sz w:val="20"/>
                <w:szCs w:val="20"/>
              </w:rPr>
              <w:t>Ensure all HSO staff have access to and are familiar with the NHTSA Highway Safety Grants Management Resources Guide available online at the NHTSA website.</w:t>
            </w:r>
          </w:p>
        </w:tc>
        <w:tc>
          <w:tcPr>
            <w:tcW w:w="1052" w:type="pct"/>
            <w:shd w:val="clear" w:color="auto" w:fill="auto"/>
          </w:tcPr>
          <w:p w14:paraId="0B4AC45B" w14:textId="77777777" w:rsidR="004B76F5" w:rsidRPr="00762258" w:rsidRDefault="004B76F5" w:rsidP="004B76F5">
            <w:pPr>
              <w:rPr>
                <w:rFonts w:cs="Arial"/>
                <w:sz w:val="20"/>
                <w:szCs w:val="20"/>
              </w:rPr>
            </w:pPr>
            <w:r w:rsidRPr="00762258">
              <w:rPr>
                <w:rFonts w:cs="Arial"/>
                <w:bCs w:val="0"/>
                <w:sz w:val="20"/>
                <w:szCs w:val="20"/>
              </w:rPr>
              <w:t>The on-line manual should be bookmarked on every staff member’s computer for easy reference to ensure that the most up-to-date version is being used. Supervisors should review a section of the manual with staff at a monthly meeting to refresh their knowledge.</w:t>
            </w:r>
          </w:p>
        </w:tc>
        <w:tc>
          <w:tcPr>
            <w:tcW w:w="1539" w:type="pct"/>
            <w:shd w:val="clear" w:color="auto" w:fill="auto"/>
          </w:tcPr>
          <w:p w14:paraId="4E5B9433" w14:textId="77777777" w:rsidR="004B76F5" w:rsidRPr="00762258" w:rsidRDefault="004B76F5" w:rsidP="004B76F5">
            <w:pPr>
              <w:rPr>
                <w:rFonts w:cs="Arial"/>
                <w:sz w:val="20"/>
                <w:szCs w:val="20"/>
              </w:rPr>
            </w:pPr>
            <w:hyperlink r:id="rId59" w:history="1">
              <w:r w:rsidRPr="00762258">
                <w:rPr>
                  <w:rStyle w:val="Hyperlink"/>
                  <w:rFonts w:cs="Arial"/>
                  <w:sz w:val="20"/>
                  <w:szCs w:val="20"/>
                </w:rPr>
                <w:t>NHTSA Highway Safety Grant Resources</w:t>
              </w:r>
            </w:hyperlink>
            <w:r w:rsidRPr="00762258">
              <w:rPr>
                <w:rFonts w:cs="Arial"/>
                <w:sz w:val="20"/>
                <w:szCs w:val="20"/>
              </w:rPr>
              <w:t xml:space="preserve"> </w:t>
            </w:r>
          </w:p>
        </w:tc>
      </w:tr>
      <w:tr w:rsidR="004B76F5" w:rsidRPr="00762258" w14:paraId="32361D3B" w14:textId="77777777" w:rsidTr="00403E12">
        <w:trPr>
          <w:tblCellSpacing w:w="7" w:type="dxa"/>
        </w:trPr>
        <w:tc>
          <w:tcPr>
            <w:tcW w:w="476" w:type="pct"/>
            <w:shd w:val="clear" w:color="auto" w:fill="auto"/>
          </w:tcPr>
          <w:p w14:paraId="0BADD357" w14:textId="77777777" w:rsidR="004B76F5" w:rsidRPr="00762258" w:rsidRDefault="004B76F5" w:rsidP="004B76F5">
            <w:pPr>
              <w:rPr>
                <w:rFonts w:cs="Arial"/>
                <w:sz w:val="20"/>
                <w:szCs w:val="20"/>
              </w:rPr>
            </w:pPr>
          </w:p>
        </w:tc>
        <w:tc>
          <w:tcPr>
            <w:tcW w:w="572" w:type="pct"/>
            <w:shd w:val="clear" w:color="auto" w:fill="auto"/>
          </w:tcPr>
          <w:p w14:paraId="2691626F" w14:textId="77777777" w:rsidR="004B76F5" w:rsidRPr="00762258" w:rsidRDefault="004B76F5" w:rsidP="004B76F5">
            <w:pPr>
              <w:rPr>
                <w:rFonts w:cs="Arial"/>
                <w:sz w:val="20"/>
                <w:szCs w:val="20"/>
              </w:rPr>
            </w:pPr>
          </w:p>
        </w:tc>
        <w:tc>
          <w:tcPr>
            <w:tcW w:w="1330" w:type="pct"/>
            <w:shd w:val="clear" w:color="auto" w:fill="auto"/>
          </w:tcPr>
          <w:p w14:paraId="327A0E26" w14:textId="6373DE54" w:rsidR="004B76F5" w:rsidRDefault="004B76F5" w:rsidP="004B76F5">
            <w:pPr>
              <w:rPr>
                <w:rFonts w:cs="Arial"/>
                <w:sz w:val="20"/>
                <w:szCs w:val="20"/>
              </w:rPr>
            </w:pPr>
            <w:r w:rsidRPr="00762258">
              <w:rPr>
                <w:rFonts w:cs="Arial"/>
                <w:sz w:val="20"/>
                <w:szCs w:val="20"/>
              </w:rPr>
              <w:t>If the HSO is using Federal funds for paying indirect costs to subrecipients (State or local agencies), ensure compliance with the requirements for approving indirect cost reimbursement and the difference in the requirements and documentation required to be maintained for State agencies versus local subrecipients.</w:t>
            </w:r>
          </w:p>
          <w:p w14:paraId="6F25257D" w14:textId="53191A35" w:rsidR="004B76F5" w:rsidRPr="004E37C4" w:rsidRDefault="004B76F5" w:rsidP="004B76F5">
            <w:pPr>
              <w:rPr>
                <w:rFonts w:cs="Arial"/>
                <w:sz w:val="20"/>
                <w:szCs w:val="20"/>
              </w:rPr>
            </w:pPr>
            <w:r w:rsidRPr="004E37C4">
              <w:rPr>
                <w:rFonts w:cs="Arial"/>
                <w:sz w:val="20"/>
                <w:szCs w:val="20"/>
              </w:rPr>
              <w:lastRenderedPageBreak/>
              <w:t>The 10% de minimis rate is available if the agency receives less than $35 million in Federal funds annually.</w:t>
            </w:r>
          </w:p>
          <w:p w14:paraId="0F7D88C5" w14:textId="77777777" w:rsidR="004B76F5" w:rsidRPr="00762258" w:rsidRDefault="004B76F5" w:rsidP="004B76F5">
            <w:pPr>
              <w:rPr>
                <w:rFonts w:cs="Arial"/>
                <w:sz w:val="20"/>
                <w:szCs w:val="20"/>
              </w:rPr>
            </w:pPr>
          </w:p>
          <w:p w14:paraId="4E1C6C13" w14:textId="77777777" w:rsidR="004B76F5" w:rsidRDefault="004B76F5" w:rsidP="004B76F5">
            <w:pPr>
              <w:rPr>
                <w:rFonts w:cs="Arial"/>
                <w:sz w:val="20"/>
                <w:szCs w:val="20"/>
              </w:rPr>
            </w:pPr>
          </w:p>
          <w:p w14:paraId="266FF68E" w14:textId="77777777" w:rsidR="004B76F5" w:rsidRDefault="004B76F5" w:rsidP="004B76F5">
            <w:pPr>
              <w:rPr>
                <w:rFonts w:cs="Arial"/>
                <w:sz w:val="20"/>
                <w:szCs w:val="20"/>
              </w:rPr>
            </w:pPr>
          </w:p>
          <w:p w14:paraId="5DF4B38C" w14:textId="4341DEB2" w:rsidR="004B76F5" w:rsidRPr="00762258" w:rsidRDefault="004B76F5" w:rsidP="004B76F5">
            <w:pPr>
              <w:rPr>
                <w:rFonts w:cs="Arial"/>
                <w:sz w:val="20"/>
                <w:szCs w:val="20"/>
              </w:rPr>
            </w:pPr>
            <w:r w:rsidRPr="00762258">
              <w:rPr>
                <w:rFonts w:cs="Arial"/>
                <w:sz w:val="20"/>
                <w:szCs w:val="20"/>
              </w:rPr>
              <w:t xml:space="preserve">Ensure when a local government or non-profit agency’s indirect cost rate plan is negotiated by the HSO, the HSO is periodically reviewing (subject to reasonableness test), approving and monitoring (or another qualified State agency which would negotiate and monitor on behalf of the HSO) the plan to provide reasonable assurance that the federal regulations are being followed. </w:t>
            </w:r>
          </w:p>
        </w:tc>
        <w:tc>
          <w:tcPr>
            <w:tcW w:w="1052" w:type="pct"/>
            <w:shd w:val="clear" w:color="auto" w:fill="auto"/>
          </w:tcPr>
          <w:p w14:paraId="0F98F4BA" w14:textId="77777777" w:rsidR="004B76F5" w:rsidRPr="00762258" w:rsidRDefault="004B76F5" w:rsidP="004B76F5">
            <w:pPr>
              <w:rPr>
                <w:rFonts w:cs="Arial"/>
                <w:sz w:val="20"/>
                <w:szCs w:val="20"/>
              </w:rPr>
            </w:pPr>
            <w:r w:rsidRPr="00762258">
              <w:rPr>
                <w:rFonts w:cs="Arial"/>
                <w:sz w:val="20"/>
                <w:szCs w:val="20"/>
              </w:rPr>
              <w:lastRenderedPageBreak/>
              <w:t xml:space="preserve">To avoid later issues, HSOs should consider eliminating or reducing subrecipient indirect cost rates and instead budget only specific direct costs. Caution: the same costs may not be reported as both indirect and direct. The general costs of </w:t>
            </w:r>
            <w:r w:rsidRPr="00762258">
              <w:rPr>
                <w:rFonts w:cs="Arial"/>
                <w:sz w:val="20"/>
                <w:szCs w:val="20"/>
              </w:rPr>
              <w:lastRenderedPageBreak/>
              <w:t>government are unallowable. Ask: would the activity still exist and result in the same costs being incurred if the grant were terminated?</w:t>
            </w:r>
          </w:p>
          <w:p w14:paraId="5602D003" w14:textId="77777777" w:rsidR="004E37C4" w:rsidRDefault="004E37C4" w:rsidP="004B76F5">
            <w:pPr>
              <w:rPr>
                <w:rFonts w:cs="Arial"/>
                <w:sz w:val="20"/>
                <w:szCs w:val="20"/>
              </w:rPr>
            </w:pPr>
          </w:p>
          <w:p w14:paraId="38775AE6" w14:textId="2407B04A" w:rsidR="004B76F5" w:rsidRPr="00762258" w:rsidRDefault="004B76F5" w:rsidP="004B76F5">
            <w:pPr>
              <w:rPr>
                <w:rFonts w:cs="Arial"/>
                <w:sz w:val="20"/>
                <w:szCs w:val="20"/>
              </w:rPr>
            </w:pPr>
            <w:r w:rsidRPr="00762258">
              <w:rPr>
                <w:rFonts w:cs="Arial"/>
                <w:sz w:val="20"/>
                <w:szCs w:val="20"/>
              </w:rPr>
              <w:t>If indirect costs are charged by the HSO to the in-house grant, the HSO’s State agency’s indirect cost rate approval letter must be on file and renewed annually.</w:t>
            </w:r>
          </w:p>
        </w:tc>
        <w:tc>
          <w:tcPr>
            <w:tcW w:w="1539" w:type="pct"/>
            <w:shd w:val="clear" w:color="auto" w:fill="auto"/>
          </w:tcPr>
          <w:p w14:paraId="55E701E5" w14:textId="77777777" w:rsidR="004B76F5" w:rsidRPr="00762258" w:rsidRDefault="004B76F5" w:rsidP="004B76F5">
            <w:pPr>
              <w:rPr>
                <w:rFonts w:cs="Arial"/>
                <w:sz w:val="20"/>
                <w:szCs w:val="20"/>
                <w:u w:val="single"/>
              </w:rPr>
            </w:pPr>
            <w:r w:rsidRPr="00762258">
              <w:rPr>
                <w:rFonts w:cs="Arial"/>
                <w:sz w:val="20"/>
                <w:szCs w:val="20"/>
              </w:rPr>
              <w:lastRenderedPageBreak/>
              <w:t xml:space="preserve">MR Part III. I. </w:t>
            </w:r>
          </w:p>
          <w:p w14:paraId="1A408DF4" w14:textId="77777777" w:rsidR="004B76F5" w:rsidRPr="00762258" w:rsidRDefault="004B76F5" w:rsidP="004B76F5">
            <w:pPr>
              <w:rPr>
                <w:rFonts w:ascii="Calibri" w:hAnsi="Calibri" w:cs="Tahoma"/>
                <w:b/>
                <w:bCs w:val="0"/>
                <w:sz w:val="20"/>
                <w:szCs w:val="20"/>
              </w:rPr>
            </w:pPr>
          </w:p>
          <w:p w14:paraId="3992825D" w14:textId="6DE5465F" w:rsidR="004B76F5" w:rsidRPr="00762258" w:rsidRDefault="004B76F5" w:rsidP="004B76F5">
            <w:pPr>
              <w:rPr>
                <w:rFonts w:cs="Arial"/>
                <w:bCs w:val="0"/>
                <w:sz w:val="20"/>
                <w:szCs w:val="20"/>
                <w:u w:val="single"/>
              </w:rPr>
            </w:pPr>
            <w:r w:rsidRPr="00762258">
              <w:rPr>
                <w:rFonts w:cs="Arial"/>
                <w:b/>
                <w:bCs w:val="0"/>
                <w:i/>
                <w:sz w:val="20"/>
                <w:szCs w:val="20"/>
                <w:u w:val="single"/>
              </w:rPr>
              <w:t xml:space="preserve"> </w:t>
            </w:r>
            <w:hyperlink r:id="rId60" w:history="1">
              <w:r>
                <w:rPr>
                  <w:rStyle w:val="Hyperlink"/>
                  <w:rFonts w:cs="Arial"/>
                  <w:bCs w:val="0"/>
                  <w:sz w:val="20"/>
                  <w:szCs w:val="20"/>
                </w:rPr>
                <w:t>2 CFR Part 200.68, .332(a)(4), .414(f), .417, and Appendices III, IV, VII</w:t>
              </w:r>
            </w:hyperlink>
            <w:r w:rsidRPr="00762258">
              <w:rPr>
                <w:rFonts w:cs="Arial"/>
                <w:bCs w:val="0"/>
                <w:sz w:val="20"/>
                <w:szCs w:val="20"/>
                <w:u w:val="single"/>
              </w:rPr>
              <w:t xml:space="preserve"> </w:t>
            </w:r>
          </w:p>
          <w:p w14:paraId="449FF084" w14:textId="77777777" w:rsidR="004B76F5" w:rsidRPr="00762258" w:rsidRDefault="004B76F5" w:rsidP="004B76F5">
            <w:pPr>
              <w:rPr>
                <w:rFonts w:cs="Arial"/>
                <w:b/>
                <w:sz w:val="20"/>
                <w:szCs w:val="20"/>
              </w:rPr>
            </w:pPr>
          </w:p>
          <w:p w14:paraId="46DAE3C6" w14:textId="77777777" w:rsidR="004B76F5" w:rsidRPr="00762258" w:rsidRDefault="004B76F5" w:rsidP="004B76F5">
            <w:pPr>
              <w:rPr>
                <w:rFonts w:cs="Arial"/>
                <w:sz w:val="20"/>
                <w:szCs w:val="20"/>
              </w:rPr>
            </w:pPr>
            <w:hyperlink r:id="rId61" w:history="1">
              <w:r w:rsidRPr="00762258">
                <w:rPr>
                  <w:rStyle w:val="Hyperlink"/>
                  <w:rFonts w:cs="Arial"/>
                  <w:sz w:val="20"/>
                  <w:szCs w:val="20"/>
                </w:rPr>
                <w:t>GHSA Policies and Procedures Manual</w:t>
              </w:r>
            </w:hyperlink>
            <w:r w:rsidRPr="00762258">
              <w:rPr>
                <w:rFonts w:cs="Arial"/>
                <w:sz w:val="20"/>
                <w:szCs w:val="20"/>
              </w:rPr>
              <w:t>, See Ch. V, Sec. I</w:t>
            </w:r>
          </w:p>
          <w:p w14:paraId="56610B61" w14:textId="77777777" w:rsidR="004B76F5" w:rsidRPr="00762258" w:rsidRDefault="004B76F5" w:rsidP="004B76F5">
            <w:pPr>
              <w:rPr>
                <w:rFonts w:ascii="Calibri" w:hAnsi="Calibri" w:cs="Tahoma"/>
                <w:b/>
                <w:bCs w:val="0"/>
                <w:sz w:val="20"/>
                <w:szCs w:val="20"/>
              </w:rPr>
            </w:pPr>
          </w:p>
          <w:p w14:paraId="63FE6A05" w14:textId="77777777" w:rsidR="004B76F5" w:rsidRPr="00762258" w:rsidRDefault="004B76F5" w:rsidP="004B76F5">
            <w:pPr>
              <w:rPr>
                <w:rFonts w:cs="Arial"/>
                <w:sz w:val="20"/>
                <w:szCs w:val="20"/>
              </w:rPr>
            </w:pPr>
          </w:p>
        </w:tc>
      </w:tr>
      <w:tr w:rsidR="004B76F5" w:rsidRPr="00762258" w14:paraId="608FFEF8" w14:textId="77777777" w:rsidTr="00403E12">
        <w:trPr>
          <w:tblCellSpacing w:w="7" w:type="dxa"/>
        </w:trPr>
        <w:tc>
          <w:tcPr>
            <w:tcW w:w="476" w:type="pct"/>
            <w:shd w:val="clear" w:color="auto" w:fill="auto"/>
          </w:tcPr>
          <w:p w14:paraId="610C2AFC" w14:textId="77777777" w:rsidR="004B76F5" w:rsidRPr="00762258" w:rsidRDefault="004B76F5" w:rsidP="004B76F5">
            <w:pPr>
              <w:rPr>
                <w:rFonts w:cs="Arial"/>
                <w:sz w:val="20"/>
                <w:szCs w:val="20"/>
              </w:rPr>
            </w:pPr>
          </w:p>
        </w:tc>
        <w:tc>
          <w:tcPr>
            <w:tcW w:w="572" w:type="pct"/>
            <w:shd w:val="clear" w:color="auto" w:fill="auto"/>
          </w:tcPr>
          <w:p w14:paraId="2AD9FB7C" w14:textId="77777777" w:rsidR="004B76F5" w:rsidRPr="00762258" w:rsidRDefault="004B76F5" w:rsidP="004B76F5">
            <w:pPr>
              <w:rPr>
                <w:rFonts w:cs="Arial"/>
                <w:sz w:val="20"/>
                <w:szCs w:val="20"/>
              </w:rPr>
            </w:pPr>
          </w:p>
        </w:tc>
        <w:tc>
          <w:tcPr>
            <w:tcW w:w="1330" w:type="pct"/>
            <w:shd w:val="clear" w:color="auto" w:fill="auto"/>
          </w:tcPr>
          <w:p w14:paraId="07919A25" w14:textId="77777777" w:rsidR="004B76F5" w:rsidRPr="00762258" w:rsidRDefault="004B76F5" w:rsidP="004B76F5">
            <w:pPr>
              <w:rPr>
                <w:rFonts w:cs="Arial"/>
                <w:b/>
                <w:color w:val="FF0000"/>
                <w:sz w:val="20"/>
                <w:szCs w:val="20"/>
              </w:rPr>
            </w:pPr>
          </w:p>
        </w:tc>
        <w:tc>
          <w:tcPr>
            <w:tcW w:w="1052" w:type="pct"/>
            <w:shd w:val="clear" w:color="auto" w:fill="auto"/>
          </w:tcPr>
          <w:p w14:paraId="77D3259A" w14:textId="77777777" w:rsidR="004B76F5" w:rsidRPr="00762258" w:rsidRDefault="004B76F5" w:rsidP="004B76F5">
            <w:pPr>
              <w:rPr>
                <w:rFonts w:cs="Arial"/>
                <w:sz w:val="20"/>
                <w:szCs w:val="20"/>
              </w:rPr>
            </w:pPr>
          </w:p>
        </w:tc>
        <w:tc>
          <w:tcPr>
            <w:tcW w:w="1539" w:type="pct"/>
            <w:shd w:val="clear" w:color="auto" w:fill="auto"/>
          </w:tcPr>
          <w:p w14:paraId="7A566C91" w14:textId="77777777" w:rsidR="004B76F5" w:rsidRPr="00762258" w:rsidRDefault="004B76F5" w:rsidP="004B76F5">
            <w:pPr>
              <w:rPr>
                <w:rFonts w:cs="Arial"/>
                <w:sz w:val="20"/>
                <w:szCs w:val="20"/>
              </w:rPr>
            </w:pPr>
          </w:p>
        </w:tc>
      </w:tr>
      <w:tr w:rsidR="004B76F5" w:rsidRPr="00762258" w14:paraId="1AC23596" w14:textId="77777777" w:rsidTr="00403E12">
        <w:trPr>
          <w:tblCellSpacing w:w="7" w:type="dxa"/>
        </w:trPr>
        <w:tc>
          <w:tcPr>
            <w:tcW w:w="476" w:type="pct"/>
            <w:shd w:val="clear" w:color="auto" w:fill="auto"/>
          </w:tcPr>
          <w:p w14:paraId="0F355985" w14:textId="77777777" w:rsidR="004B76F5" w:rsidRPr="00762258" w:rsidRDefault="004B76F5" w:rsidP="004B76F5">
            <w:pPr>
              <w:rPr>
                <w:rFonts w:cs="Arial"/>
                <w:sz w:val="20"/>
                <w:szCs w:val="20"/>
              </w:rPr>
            </w:pPr>
          </w:p>
        </w:tc>
        <w:tc>
          <w:tcPr>
            <w:tcW w:w="572" w:type="pct"/>
            <w:shd w:val="clear" w:color="auto" w:fill="auto"/>
          </w:tcPr>
          <w:p w14:paraId="0CB80C9A" w14:textId="77777777" w:rsidR="004B76F5" w:rsidRPr="00762258" w:rsidRDefault="004B76F5" w:rsidP="004B76F5">
            <w:pPr>
              <w:rPr>
                <w:rFonts w:cs="Arial"/>
                <w:b/>
                <w:sz w:val="20"/>
                <w:szCs w:val="20"/>
              </w:rPr>
            </w:pPr>
            <w:r w:rsidRPr="00762258">
              <w:rPr>
                <w:rFonts w:cs="Arial"/>
                <w:b/>
                <w:sz w:val="20"/>
                <w:szCs w:val="20"/>
              </w:rPr>
              <w:t>September</w:t>
            </w:r>
          </w:p>
          <w:p w14:paraId="0BC815CA" w14:textId="77777777" w:rsidR="004B76F5" w:rsidRPr="00762258" w:rsidRDefault="004B76F5" w:rsidP="004B76F5">
            <w:pPr>
              <w:rPr>
                <w:rFonts w:cs="Arial"/>
                <w:b/>
                <w:sz w:val="20"/>
                <w:szCs w:val="20"/>
              </w:rPr>
            </w:pPr>
          </w:p>
        </w:tc>
        <w:tc>
          <w:tcPr>
            <w:tcW w:w="1330" w:type="pct"/>
            <w:shd w:val="clear" w:color="auto" w:fill="auto"/>
          </w:tcPr>
          <w:p w14:paraId="15F88F72" w14:textId="72EE9594" w:rsidR="004B76F5" w:rsidRPr="00762258" w:rsidRDefault="006C51B2" w:rsidP="004B76F5">
            <w:pPr>
              <w:rPr>
                <w:rFonts w:cs="Arial"/>
                <w:color w:val="993366"/>
                <w:sz w:val="20"/>
                <w:szCs w:val="20"/>
              </w:rPr>
            </w:pPr>
            <w:r>
              <w:rPr>
                <w:rFonts w:cs="Arial"/>
                <w:color w:val="993366"/>
                <w:sz w:val="20"/>
                <w:szCs w:val="20"/>
              </w:rPr>
              <w:t>After approval of AGA received from NHTSA, n</w:t>
            </w:r>
            <w:r w:rsidR="004B76F5" w:rsidRPr="00762258">
              <w:rPr>
                <w:rFonts w:cs="Arial"/>
                <w:color w:val="993366"/>
                <w:sz w:val="20"/>
                <w:szCs w:val="20"/>
              </w:rPr>
              <w:t xml:space="preserve">otify successful subrecipients and finalize subrecipient agreements for new fiscal </w:t>
            </w:r>
            <w:r w:rsidR="00946990" w:rsidRPr="00762258">
              <w:rPr>
                <w:rFonts w:cs="Arial"/>
                <w:color w:val="993366"/>
                <w:sz w:val="20"/>
                <w:szCs w:val="20"/>
              </w:rPr>
              <w:t>year.</w:t>
            </w:r>
          </w:p>
          <w:p w14:paraId="7BA3D091" w14:textId="77777777" w:rsidR="004B76F5" w:rsidRPr="00762258" w:rsidRDefault="004B76F5" w:rsidP="004B76F5">
            <w:pPr>
              <w:rPr>
                <w:rFonts w:cs="Arial"/>
                <w:color w:val="993366"/>
                <w:sz w:val="20"/>
                <w:szCs w:val="20"/>
              </w:rPr>
            </w:pPr>
          </w:p>
          <w:p w14:paraId="633958FF" w14:textId="77777777" w:rsidR="004B76F5" w:rsidRDefault="004B76F5" w:rsidP="004B76F5">
            <w:pPr>
              <w:rPr>
                <w:rFonts w:cs="Arial"/>
                <w:color w:val="7030A0"/>
                <w:sz w:val="20"/>
                <w:szCs w:val="20"/>
              </w:rPr>
            </w:pPr>
            <w:r w:rsidRPr="00762258">
              <w:rPr>
                <w:rFonts w:cs="Arial"/>
                <w:color w:val="7030A0"/>
                <w:sz w:val="20"/>
                <w:szCs w:val="20"/>
              </w:rPr>
              <w:t xml:space="preserve">Ensure that every subaward contains </w:t>
            </w:r>
            <w:proofErr w:type="gramStart"/>
            <w:r>
              <w:rPr>
                <w:rFonts w:cs="Arial"/>
                <w:color w:val="7030A0"/>
                <w:sz w:val="20"/>
                <w:szCs w:val="20"/>
                <w:u w:val="single"/>
              </w:rPr>
              <w:t>all of</w:t>
            </w:r>
            <w:proofErr w:type="gramEnd"/>
            <w:r>
              <w:rPr>
                <w:rFonts w:cs="Arial"/>
                <w:color w:val="7030A0"/>
                <w:sz w:val="20"/>
                <w:szCs w:val="20"/>
                <w:u w:val="single"/>
              </w:rPr>
              <w:t xml:space="preserve"> the items in </w:t>
            </w:r>
            <w:r w:rsidRPr="00762258">
              <w:rPr>
                <w:rFonts w:cs="Arial"/>
                <w:color w:val="7030A0"/>
                <w:sz w:val="20"/>
                <w:szCs w:val="20"/>
              </w:rPr>
              <w:t>the information required by the Uniform Guidance.</w:t>
            </w:r>
          </w:p>
          <w:p w14:paraId="785772FD" w14:textId="77777777" w:rsidR="004B76F5" w:rsidRDefault="004B76F5" w:rsidP="004B76F5">
            <w:pPr>
              <w:rPr>
                <w:rFonts w:cs="Arial"/>
                <w:color w:val="7030A0"/>
                <w:sz w:val="20"/>
                <w:szCs w:val="20"/>
              </w:rPr>
            </w:pPr>
          </w:p>
          <w:p w14:paraId="22670D95" w14:textId="77777777" w:rsidR="004B76F5" w:rsidRDefault="004B76F5" w:rsidP="004B76F5">
            <w:pPr>
              <w:rPr>
                <w:rFonts w:cs="Arial"/>
                <w:color w:val="7030A0"/>
                <w:sz w:val="20"/>
                <w:szCs w:val="20"/>
              </w:rPr>
            </w:pPr>
          </w:p>
          <w:p w14:paraId="755E20FC" w14:textId="77777777" w:rsidR="004B76F5" w:rsidRDefault="004B76F5" w:rsidP="004B76F5">
            <w:pPr>
              <w:rPr>
                <w:rFonts w:cs="Arial"/>
                <w:color w:val="7030A0"/>
                <w:sz w:val="20"/>
                <w:szCs w:val="20"/>
              </w:rPr>
            </w:pPr>
          </w:p>
          <w:p w14:paraId="0941B804" w14:textId="77777777" w:rsidR="004B76F5" w:rsidRDefault="004B76F5" w:rsidP="004B76F5">
            <w:pPr>
              <w:rPr>
                <w:rFonts w:cs="Arial"/>
                <w:color w:val="7030A0"/>
                <w:sz w:val="20"/>
                <w:szCs w:val="20"/>
              </w:rPr>
            </w:pPr>
          </w:p>
          <w:p w14:paraId="7ADB2354" w14:textId="77777777" w:rsidR="004B76F5" w:rsidRDefault="004B76F5" w:rsidP="004B76F5">
            <w:pPr>
              <w:rPr>
                <w:rFonts w:cs="Arial"/>
                <w:color w:val="7030A0"/>
                <w:sz w:val="20"/>
                <w:szCs w:val="20"/>
              </w:rPr>
            </w:pPr>
          </w:p>
          <w:p w14:paraId="17E5E853" w14:textId="77777777" w:rsidR="004B76F5" w:rsidRDefault="004B76F5" w:rsidP="004B76F5">
            <w:pPr>
              <w:rPr>
                <w:rFonts w:cs="Arial"/>
                <w:color w:val="7030A0"/>
                <w:sz w:val="20"/>
                <w:szCs w:val="20"/>
              </w:rPr>
            </w:pPr>
          </w:p>
          <w:p w14:paraId="4965CD14" w14:textId="77777777" w:rsidR="004B76F5" w:rsidRDefault="004B76F5" w:rsidP="004B76F5">
            <w:pPr>
              <w:rPr>
                <w:rFonts w:cs="Arial"/>
                <w:color w:val="7030A0"/>
                <w:sz w:val="20"/>
                <w:szCs w:val="20"/>
              </w:rPr>
            </w:pPr>
          </w:p>
          <w:p w14:paraId="06698652" w14:textId="77777777" w:rsidR="004B76F5" w:rsidRDefault="004B76F5" w:rsidP="004B76F5">
            <w:pPr>
              <w:rPr>
                <w:rFonts w:cs="Arial"/>
                <w:color w:val="7030A0"/>
                <w:sz w:val="20"/>
                <w:szCs w:val="20"/>
              </w:rPr>
            </w:pPr>
          </w:p>
          <w:p w14:paraId="13A0BFF5" w14:textId="77777777" w:rsidR="004B76F5" w:rsidRDefault="004B76F5" w:rsidP="004B76F5">
            <w:pPr>
              <w:rPr>
                <w:rFonts w:cs="Arial"/>
                <w:color w:val="7030A0"/>
                <w:sz w:val="20"/>
                <w:szCs w:val="20"/>
              </w:rPr>
            </w:pPr>
          </w:p>
          <w:p w14:paraId="67EB2628" w14:textId="77777777" w:rsidR="004B76F5" w:rsidRDefault="004B76F5" w:rsidP="004B76F5">
            <w:pPr>
              <w:rPr>
                <w:rFonts w:cs="Arial"/>
                <w:color w:val="7030A0"/>
                <w:sz w:val="20"/>
                <w:szCs w:val="20"/>
              </w:rPr>
            </w:pPr>
          </w:p>
          <w:p w14:paraId="4D4752EE" w14:textId="77777777" w:rsidR="004B76F5" w:rsidRDefault="004B76F5" w:rsidP="004B76F5">
            <w:pPr>
              <w:rPr>
                <w:rFonts w:cs="Arial"/>
                <w:color w:val="7030A0"/>
                <w:sz w:val="20"/>
                <w:szCs w:val="20"/>
              </w:rPr>
            </w:pPr>
          </w:p>
          <w:p w14:paraId="303EA424" w14:textId="77777777" w:rsidR="004B76F5" w:rsidRDefault="004B76F5" w:rsidP="004B76F5">
            <w:pPr>
              <w:rPr>
                <w:rFonts w:cs="Arial"/>
                <w:color w:val="7030A0"/>
                <w:sz w:val="20"/>
                <w:szCs w:val="20"/>
              </w:rPr>
            </w:pPr>
          </w:p>
          <w:p w14:paraId="568547CE" w14:textId="1107633C" w:rsidR="004B76F5" w:rsidRPr="00762258" w:rsidRDefault="004B76F5" w:rsidP="004B76F5">
            <w:pPr>
              <w:rPr>
                <w:rFonts w:cs="Arial"/>
                <w:color w:val="7030A0"/>
                <w:sz w:val="20"/>
                <w:szCs w:val="20"/>
              </w:rPr>
            </w:pPr>
          </w:p>
        </w:tc>
        <w:tc>
          <w:tcPr>
            <w:tcW w:w="1052" w:type="pct"/>
            <w:shd w:val="clear" w:color="auto" w:fill="auto"/>
          </w:tcPr>
          <w:p w14:paraId="10BE4A69" w14:textId="7A7AFFFC" w:rsidR="006C51B2" w:rsidRDefault="00846311" w:rsidP="004B76F5">
            <w:pPr>
              <w:rPr>
                <w:rFonts w:cs="Arial"/>
                <w:sz w:val="20"/>
                <w:szCs w:val="20"/>
              </w:rPr>
            </w:pPr>
            <w:r>
              <w:rPr>
                <w:rFonts w:cs="Arial"/>
                <w:sz w:val="20"/>
                <w:szCs w:val="20"/>
              </w:rPr>
              <w:lastRenderedPageBreak/>
              <w:t>T</w:t>
            </w:r>
            <w:r w:rsidR="004B76F5" w:rsidRPr="00762258">
              <w:rPr>
                <w:rFonts w:cs="Arial"/>
                <w:sz w:val="20"/>
                <w:szCs w:val="20"/>
              </w:rPr>
              <w:t xml:space="preserve">he subaward must include the FAIN (Federal Award Identification Number). Where more than one funding source is used and needs to be split across multiple FAINs, </w:t>
            </w:r>
            <w:r w:rsidR="006C51B2" w:rsidRPr="006C51B2">
              <w:rPr>
                <w:rFonts w:cs="Arial"/>
                <w:sz w:val="20"/>
                <w:szCs w:val="20"/>
                <w:u w:val="single"/>
              </w:rPr>
              <w:t>the HSO should select the minimum number of FAINS that represent the year(s) of funding most likely to be used.</w:t>
            </w:r>
            <w:r w:rsidR="004B76F5" w:rsidRPr="006C51B2">
              <w:rPr>
                <w:rFonts w:cs="Arial"/>
                <w:sz w:val="20"/>
                <w:szCs w:val="20"/>
                <w:u w:val="single"/>
              </w:rPr>
              <w:t xml:space="preserve"> </w:t>
            </w:r>
            <w:r w:rsidR="006C51B2" w:rsidRPr="006C51B2">
              <w:rPr>
                <w:rFonts w:cs="Arial"/>
                <w:sz w:val="20"/>
                <w:szCs w:val="20"/>
                <w:u w:val="single"/>
              </w:rPr>
              <w:t>However</w:t>
            </w:r>
            <w:r w:rsidR="006C51B2">
              <w:rPr>
                <w:rFonts w:cs="Arial"/>
                <w:sz w:val="20"/>
                <w:szCs w:val="20"/>
                <w:u w:val="single"/>
              </w:rPr>
              <w:t>,</w:t>
            </w:r>
            <w:r w:rsidR="006C51B2" w:rsidRPr="006C51B2">
              <w:rPr>
                <w:rFonts w:cs="Arial"/>
                <w:sz w:val="20"/>
                <w:szCs w:val="20"/>
                <w:u w:val="single"/>
              </w:rPr>
              <w:t xml:space="preserve"> the actual FAIN for all federal awards received and expended must be properly documented before closeout</w:t>
            </w:r>
            <w:r w:rsidR="006C51B2">
              <w:rPr>
                <w:rFonts w:cs="Arial"/>
                <w:sz w:val="20"/>
                <w:szCs w:val="20"/>
              </w:rPr>
              <w:t>.</w:t>
            </w:r>
          </w:p>
          <w:p w14:paraId="0533AFFB" w14:textId="77777777" w:rsidR="006C51B2" w:rsidRDefault="006C51B2" w:rsidP="004B76F5">
            <w:pPr>
              <w:rPr>
                <w:rFonts w:cs="Arial"/>
                <w:sz w:val="20"/>
                <w:szCs w:val="20"/>
              </w:rPr>
            </w:pPr>
          </w:p>
          <w:p w14:paraId="4DF6415A" w14:textId="6F39530B" w:rsidR="004B76F5" w:rsidRPr="00846311" w:rsidRDefault="004B76F5" w:rsidP="004B76F5">
            <w:pPr>
              <w:rPr>
                <w:rFonts w:cs="Arial"/>
                <w:sz w:val="20"/>
                <w:szCs w:val="20"/>
              </w:rPr>
            </w:pPr>
            <w:r w:rsidRPr="00846311">
              <w:rPr>
                <w:rFonts w:cs="Arial"/>
                <w:sz w:val="20"/>
                <w:szCs w:val="20"/>
              </w:rPr>
              <w:lastRenderedPageBreak/>
              <w:t>Reference to an ICR is also required in the project agreement.</w:t>
            </w:r>
          </w:p>
          <w:p w14:paraId="420E7576" w14:textId="4D4EC28F" w:rsidR="004B76F5" w:rsidRPr="00E2526C" w:rsidRDefault="004B76F5" w:rsidP="004B76F5">
            <w:pPr>
              <w:rPr>
                <w:rFonts w:cs="Arial"/>
                <w:sz w:val="20"/>
                <w:szCs w:val="20"/>
                <w:u w:val="single"/>
              </w:rPr>
            </w:pPr>
          </w:p>
        </w:tc>
        <w:tc>
          <w:tcPr>
            <w:tcW w:w="1539" w:type="pct"/>
            <w:shd w:val="clear" w:color="auto" w:fill="auto"/>
          </w:tcPr>
          <w:p w14:paraId="790CE7B2" w14:textId="77777777" w:rsidR="004B76F5" w:rsidRPr="006C51B2" w:rsidRDefault="004B76F5" w:rsidP="004B76F5">
            <w:pPr>
              <w:rPr>
                <w:rFonts w:cs="Arial"/>
                <w:sz w:val="20"/>
                <w:szCs w:val="20"/>
              </w:rPr>
            </w:pPr>
            <w:r w:rsidRPr="006C51B2">
              <w:rPr>
                <w:rFonts w:cs="Arial"/>
                <w:sz w:val="20"/>
                <w:szCs w:val="20"/>
              </w:rPr>
              <w:lastRenderedPageBreak/>
              <w:t>MR Part II. F.</w:t>
            </w:r>
          </w:p>
          <w:p w14:paraId="46837EC2" w14:textId="77777777" w:rsidR="004B76F5" w:rsidRPr="006C51B2" w:rsidRDefault="004B76F5" w:rsidP="004B76F5">
            <w:pPr>
              <w:rPr>
                <w:rStyle w:val="Hyperlink"/>
                <w:rFonts w:cs="Arial"/>
                <w:sz w:val="20"/>
                <w:szCs w:val="20"/>
                <w:u w:val="none"/>
              </w:rPr>
            </w:pPr>
          </w:p>
          <w:p w14:paraId="151CC43C" w14:textId="37261B7B" w:rsidR="004B76F5" w:rsidRPr="006C51B2" w:rsidRDefault="004B76F5" w:rsidP="004B76F5">
            <w:pPr>
              <w:rPr>
                <w:rStyle w:val="Hyperlink"/>
                <w:rFonts w:cs="Arial"/>
                <w:bCs w:val="0"/>
                <w:sz w:val="20"/>
                <w:szCs w:val="20"/>
                <w:u w:val="none"/>
              </w:rPr>
            </w:pPr>
            <w:hyperlink r:id="rId62" w:history="1">
              <w:r w:rsidRPr="006C51B2">
                <w:rPr>
                  <w:rStyle w:val="Hyperlink"/>
                  <w:rFonts w:cs="Arial"/>
                  <w:bCs w:val="0"/>
                  <w:sz w:val="20"/>
                  <w:szCs w:val="20"/>
                  <w:u w:val="none"/>
                </w:rPr>
                <w:t>2 CF</w:t>
              </w:r>
              <w:r w:rsidRPr="006C51B2">
                <w:rPr>
                  <w:rStyle w:val="Hyperlink"/>
                  <w:rFonts w:cs="Arial"/>
                  <w:bCs w:val="0"/>
                  <w:sz w:val="20"/>
                  <w:szCs w:val="20"/>
                  <w:u w:val="none"/>
                </w:rPr>
                <w:t>R</w:t>
              </w:r>
              <w:r w:rsidRPr="006C51B2">
                <w:rPr>
                  <w:rStyle w:val="Hyperlink"/>
                  <w:rFonts w:cs="Arial"/>
                  <w:bCs w:val="0"/>
                  <w:sz w:val="20"/>
                  <w:szCs w:val="20"/>
                  <w:u w:val="none"/>
                </w:rPr>
                <w:t xml:space="preserve"> Part 200.332(a)(4), .414(f) and .425(d)</w:t>
              </w:r>
            </w:hyperlink>
          </w:p>
          <w:p w14:paraId="45844023" w14:textId="687CC19E" w:rsidR="004B76F5" w:rsidRPr="006C51B2" w:rsidRDefault="004B76F5" w:rsidP="004B76F5">
            <w:pPr>
              <w:rPr>
                <w:rFonts w:cs="Arial"/>
                <w:sz w:val="20"/>
                <w:szCs w:val="20"/>
              </w:rPr>
            </w:pPr>
            <w:r w:rsidRPr="006C51B2">
              <w:rPr>
                <w:rFonts w:cs="Arial"/>
                <w:sz w:val="20"/>
                <w:szCs w:val="20"/>
              </w:rPr>
              <w:t xml:space="preserve"> </w:t>
            </w:r>
          </w:p>
          <w:p w14:paraId="3EAC8D92" w14:textId="77777777" w:rsidR="004B76F5" w:rsidRDefault="004B76F5" w:rsidP="004B76F5">
            <w:pPr>
              <w:rPr>
                <w:rFonts w:cs="Arial"/>
                <w:sz w:val="20"/>
                <w:szCs w:val="20"/>
              </w:rPr>
            </w:pPr>
            <w:hyperlink r:id="rId63" w:history="1">
              <w:r w:rsidRPr="006C51B2">
                <w:rPr>
                  <w:rStyle w:val="Hyperlink"/>
                  <w:rFonts w:cs="Arial"/>
                  <w:sz w:val="20"/>
                  <w:szCs w:val="20"/>
                  <w:u w:val="none"/>
                </w:rPr>
                <w:t>GHSA Policies and Procedures Manual</w:t>
              </w:r>
            </w:hyperlink>
            <w:r w:rsidRPr="006C51B2">
              <w:rPr>
                <w:rFonts w:cs="Arial"/>
                <w:sz w:val="20"/>
                <w:szCs w:val="20"/>
              </w:rPr>
              <w:t>, See Chapter IV, Sec. D</w:t>
            </w:r>
          </w:p>
          <w:p w14:paraId="69948093" w14:textId="77777777" w:rsidR="006C51B2" w:rsidRDefault="006C51B2" w:rsidP="004B76F5">
            <w:pPr>
              <w:rPr>
                <w:rFonts w:cs="Arial"/>
                <w:sz w:val="20"/>
                <w:szCs w:val="20"/>
              </w:rPr>
            </w:pPr>
          </w:p>
          <w:p w14:paraId="7D9D6896" w14:textId="57FB1400" w:rsidR="006C51B2" w:rsidRPr="006C51B2" w:rsidRDefault="006C51B2" w:rsidP="004B76F5">
            <w:pPr>
              <w:rPr>
                <w:rFonts w:cs="Arial"/>
                <w:sz w:val="20"/>
                <w:szCs w:val="20"/>
                <w:u w:val="single"/>
              </w:rPr>
            </w:pPr>
            <w:r w:rsidRPr="006C51B2">
              <w:rPr>
                <w:rFonts w:cs="Arial"/>
                <w:sz w:val="20"/>
                <w:szCs w:val="20"/>
                <w:u w:val="single"/>
              </w:rPr>
              <w:t>NHTSA Guidance Memo November 23, 2022</w:t>
            </w:r>
          </w:p>
        </w:tc>
      </w:tr>
      <w:tr w:rsidR="004B76F5" w:rsidRPr="00762258" w14:paraId="7A46D0AC" w14:textId="77777777" w:rsidTr="00403E12">
        <w:trPr>
          <w:tblCellSpacing w:w="7" w:type="dxa"/>
        </w:trPr>
        <w:tc>
          <w:tcPr>
            <w:tcW w:w="476" w:type="pct"/>
            <w:shd w:val="clear" w:color="auto" w:fill="auto"/>
          </w:tcPr>
          <w:p w14:paraId="278E6EF8" w14:textId="77777777" w:rsidR="004B76F5" w:rsidRPr="00762258" w:rsidRDefault="004B76F5" w:rsidP="004B76F5">
            <w:pPr>
              <w:rPr>
                <w:rFonts w:cs="Arial"/>
                <w:sz w:val="20"/>
                <w:szCs w:val="20"/>
              </w:rPr>
            </w:pPr>
          </w:p>
        </w:tc>
        <w:tc>
          <w:tcPr>
            <w:tcW w:w="572" w:type="pct"/>
            <w:shd w:val="clear" w:color="auto" w:fill="auto"/>
          </w:tcPr>
          <w:p w14:paraId="1E43F1C5" w14:textId="77777777" w:rsidR="004B76F5" w:rsidRPr="00762258" w:rsidRDefault="004B76F5" w:rsidP="004B76F5">
            <w:pPr>
              <w:rPr>
                <w:rFonts w:cs="Arial"/>
                <w:b/>
                <w:sz w:val="20"/>
                <w:szCs w:val="20"/>
              </w:rPr>
            </w:pPr>
          </w:p>
        </w:tc>
        <w:tc>
          <w:tcPr>
            <w:tcW w:w="1330" w:type="pct"/>
            <w:shd w:val="clear" w:color="auto" w:fill="auto"/>
          </w:tcPr>
          <w:p w14:paraId="2F9EC598" w14:textId="77777777" w:rsidR="004B76F5" w:rsidRPr="00762258" w:rsidRDefault="004B76F5" w:rsidP="004B76F5">
            <w:pPr>
              <w:rPr>
                <w:rFonts w:cs="Arial"/>
                <w:color w:val="0000FF"/>
                <w:sz w:val="20"/>
                <w:szCs w:val="20"/>
                <w:u w:val="single"/>
              </w:rPr>
            </w:pPr>
          </w:p>
        </w:tc>
        <w:tc>
          <w:tcPr>
            <w:tcW w:w="1052" w:type="pct"/>
            <w:shd w:val="clear" w:color="auto" w:fill="auto"/>
          </w:tcPr>
          <w:p w14:paraId="790F2671" w14:textId="77777777" w:rsidR="004B76F5" w:rsidRPr="00762258" w:rsidRDefault="004B76F5" w:rsidP="004B76F5">
            <w:pPr>
              <w:rPr>
                <w:rFonts w:cs="Arial"/>
                <w:bCs w:val="0"/>
                <w:sz w:val="20"/>
                <w:szCs w:val="20"/>
              </w:rPr>
            </w:pPr>
          </w:p>
        </w:tc>
        <w:tc>
          <w:tcPr>
            <w:tcW w:w="1539" w:type="pct"/>
            <w:shd w:val="clear" w:color="auto" w:fill="auto"/>
          </w:tcPr>
          <w:p w14:paraId="5542AF2A" w14:textId="77777777" w:rsidR="004B76F5" w:rsidRPr="00762258" w:rsidRDefault="004B76F5" w:rsidP="004B76F5">
            <w:pPr>
              <w:rPr>
                <w:rFonts w:cs="Arial"/>
                <w:sz w:val="20"/>
                <w:szCs w:val="20"/>
              </w:rPr>
            </w:pPr>
          </w:p>
        </w:tc>
      </w:tr>
      <w:tr w:rsidR="004B76F5" w:rsidRPr="00762258" w14:paraId="63243416" w14:textId="77777777" w:rsidTr="00403E12">
        <w:trPr>
          <w:tblCellSpacing w:w="7" w:type="dxa"/>
        </w:trPr>
        <w:tc>
          <w:tcPr>
            <w:tcW w:w="476" w:type="pct"/>
            <w:shd w:val="clear" w:color="auto" w:fill="auto"/>
          </w:tcPr>
          <w:p w14:paraId="09C03E57" w14:textId="77777777" w:rsidR="004B76F5" w:rsidRPr="00762258" w:rsidRDefault="004B76F5" w:rsidP="004B76F5">
            <w:pPr>
              <w:rPr>
                <w:rFonts w:cs="Arial"/>
                <w:sz w:val="20"/>
                <w:szCs w:val="20"/>
              </w:rPr>
            </w:pPr>
          </w:p>
        </w:tc>
        <w:tc>
          <w:tcPr>
            <w:tcW w:w="572" w:type="pct"/>
            <w:shd w:val="clear" w:color="auto" w:fill="auto"/>
          </w:tcPr>
          <w:p w14:paraId="2F2439CB" w14:textId="77777777" w:rsidR="004B76F5" w:rsidRPr="00762258" w:rsidRDefault="004B76F5" w:rsidP="004B76F5">
            <w:pPr>
              <w:rPr>
                <w:rFonts w:cs="Arial"/>
                <w:b/>
                <w:sz w:val="20"/>
                <w:szCs w:val="20"/>
              </w:rPr>
            </w:pPr>
          </w:p>
        </w:tc>
        <w:tc>
          <w:tcPr>
            <w:tcW w:w="1330" w:type="pct"/>
            <w:shd w:val="clear" w:color="auto" w:fill="auto"/>
          </w:tcPr>
          <w:p w14:paraId="1BC9DE57" w14:textId="77777777" w:rsidR="004B76F5" w:rsidRPr="00762258" w:rsidRDefault="004B76F5" w:rsidP="004B76F5">
            <w:pPr>
              <w:rPr>
                <w:rFonts w:cs="Arial"/>
                <w:color w:val="0000FF"/>
                <w:sz w:val="20"/>
                <w:szCs w:val="20"/>
              </w:rPr>
            </w:pPr>
          </w:p>
        </w:tc>
        <w:tc>
          <w:tcPr>
            <w:tcW w:w="1052" w:type="pct"/>
            <w:shd w:val="clear" w:color="auto" w:fill="auto"/>
          </w:tcPr>
          <w:p w14:paraId="2A636EEC" w14:textId="77777777" w:rsidR="004B76F5" w:rsidRPr="00762258" w:rsidRDefault="004B76F5" w:rsidP="004B76F5">
            <w:pPr>
              <w:rPr>
                <w:rFonts w:cs="Arial"/>
                <w:bCs w:val="0"/>
                <w:sz w:val="20"/>
                <w:szCs w:val="20"/>
              </w:rPr>
            </w:pPr>
          </w:p>
        </w:tc>
        <w:tc>
          <w:tcPr>
            <w:tcW w:w="1539" w:type="pct"/>
            <w:shd w:val="clear" w:color="auto" w:fill="auto"/>
          </w:tcPr>
          <w:p w14:paraId="43A319DE" w14:textId="77777777" w:rsidR="004B76F5" w:rsidRPr="00762258" w:rsidRDefault="004B76F5" w:rsidP="004B76F5">
            <w:pPr>
              <w:rPr>
                <w:rFonts w:cs="Arial"/>
                <w:sz w:val="20"/>
                <w:szCs w:val="20"/>
              </w:rPr>
            </w:pPr>
          </w:p>
        </w:tc>
      </w:tr>
      <w:tr w:rsidR="004B76F5" w:rsidRPr="00762258" w14:paraId="7C14F0E3" w14:textId="77777777" w:rsidTr="00403E12">
        <w:trPr>
          <w:tblCellSpacing w:w="7" w:type="dxa"/>
        </w:trPr>
        <w:tc>
          <w:tcPr>
            <w:tcW w:w="476" w:type="pct"/>
            <w:shd w:val="clear" w:color="auto" w:fill="auto"/>
          </w:tcPr>
          <w:p w14:paraId="7EEF130B" w14:textId="77777777" w:rsidR="004B76F5" w:rsidRPr="00762258" w:rsidRDefault="004B76F5" w:rsidP="004B76F5">
            <w:pPr>
              <w:rPr>
                <w:rFonts w:cs="Arial"/>
                <w:sz w:val="20"/>
                <w:szCs w:val="20"/>
              </w:rPr>
            </w:pPr>
          </w:p>
        </w:tc>
        <w:tc>
          <w:tcPr>
            <w:tcW w:w="572" w:type="pct"/>
            <w:shd w:val="clear" w:color="auto" w:fill="auto"/>
          </w:tcPr>
          <w:p w14:paraId="34BA9225" w14:textId="77777777" w:rsidR="004B76F5" w:rsidRPr="00762258" w:rsidRDefault="004B76F5" w:rsidP="004B76F5">
            <w:pPr>
              <w:rPr>
                <w:rFonts w:cs="Arial"/>
                <w:b/>
                <w:sz w:val="20"/>
                <w:szCs w:val="20"/>
              </w:rPr>
            </w:pPr>
            <w:r w:rsidRPr="00762258">
              <w:rPr>
                <w:rFonts w:cs="Arial"/>
                <w:b/>
                <w:sz w:val="20"/>
                <w:szCs w:val="20"/>
              </w:rPr>
              <w:t>October</w:t>
            </w:r>
          </w:p>
        </w:tc>
        <w:tc>
          <w:tcPr>
            <w:tcW w:w="1330" w:type="pct"/>
            <w:shd w:val="clear" w:color="auto" w:fill="auto"/>
          </w:tcPr>
          <w:p w14:paraId="748566BC" w14:textId="77777777" w:rsidR="004B76F5" w:rsidRPr="00762258" w:rsidRDefault="004B76F5" w:rsidP="004B76F5">
            <w:pPr>
              <w:rPr>
                <w:rFonts w:cs="Arial"/>
                <w:color w:val="993366"/>
                <w:sz w:val="20"/>
                <w:szCs w:val="20"/>
              </w:rPr>
            </w:pPr>
            <w:r w:rsidRPr="00762258">
              <w:rPr>
                <w:rFonts w:cs="Arial"/>
                <w:color w:val="008000"/>
                <w:sz w:val="20"/>
                <w:szCs w:val="20"/>
              </w:rPr>
              <w:t xml:space="preserve">Establish and implement the monitoring schedule for new fiscal year grants </w:t>
            </w:r>
          </w:p>
        </w:tc>
        <w:tc>
          <w:tcPr>
            <w:tcW w:w="1052" w:type="pct"/>
            <w:shd w:val="clear" w:color="auto" w:fill="auto"/>
          </w:tcPr>
          <w:p w14:paraId="3CC33D92" w14:textId="77777777" w:rsidR="004B76F5" w:rsidRPr="00762258" w:rsidRDefault="004B76F5" w:rsidP="004B76F5">
            <w:pPr>
              <w:rPr>
                <w:rFonts w:cs="Arial"/>
                <w:sz w:val="20"/>
                <w:szCs w:val="20"/>
              </w:rPr>
            </w:pPr>
          </w:p>
        </w:tc>
        <w:tc>
          <w:tcPr>
            <w:tcW w:w="1539" w:type="pct"/>
            <w:shd w:val="clear" w:color="auto" w:fill="auto"/>
          </w:tcPr>
          <w:p w14:paraId="291DECDF" w14:textId="77777777" w:rsidR="004B76F5" w:rsidRPr="00762258" w:rsidRDefault="004B76F5" w:rsidP="004B76F5">
            <w:pPr>
              <w:rPr>
                <w:rFonts w:cs="Arial"/>
                <w:sz w:val="20"/>
                <w:szCs w:val="20"/>
              </w:rPr>
            </w:pPr>
          </w:p>
        </w:tc>
      </w:tr>
      <w:tr w:rsidR="004B76F5" w:rsidRPr="00762258" w14:paraId="2E47E793" w14:textId="77777777" w:rsidTr="00403E12">
        <w:trPr>
          <w:tblCellSpacing w:w="7" w:type="dxa"/>
        </w:trPr>
        <w:tc>
          <w:tcPr>
            <w:tcW w:w="476" w:type="pct"/>
            <w:shd w:val="clear" w:color="auto" w:fill="auto"/>
          </w:tcPr>
          <w:p w14:paraId="4A6A386A" w14:textId="77777777" w:rsidR="004B76F5" w:rsidRPr="00762258" w:rsidRDefault="004B76F5" w:rsidP="004B76F5">
            <w:pPr>
              <w:rPr>
                <w:rFonts w:cs="Arial"/>
                <w:sz w:val="20"/>
                <w:szCs w:val="20"/>
              </w:rPr>
            </w:pPr>
          </w:p>
        </w:tc>
        <w:tc>
          <w:tcPr>
            <w:tcW w:w="572" w:type="pct"/>
            <w:shd w:val="clear" w:color="auto" w:fill="auto"/>
          </w:tcPr>
          <w:p w14:paraId="68030F66" w14:textId="77777777" w:rsidR="004B76F5" w:rsidRPr="00762258" w:rsidRDefault="004B76F5" w:rsidP="004B76F5">
            <w:pPr>
              <w:rPr>
                <w:rFonts w:cs="Arial"/>
                <w:sz w:val="20"/>
                <w:szCs w:val="20"/>
              </w:rPr>
            </w:pPr>
          </w:p>
        </w:tc>
        <w:tc>
          <w:tcPr>
            <w:tcW w:w="1330" w:type="pct"/>
            <w:shd w:val="clear" w:color="auto" w:fill="auto"/>
          </w:tcPr>
          <w:p w14:paraId="5872B48A" w14:textId="77777777" w:rsidR="004B76F5" w:rsidRPr="00762258" w:rsidRDefault="004B76F5" w:rsidP="004B76F5">
            <w:pPr>
              <w:rPr>
                <w:rFonts w:cs="Arial"/>
                <w:color w:val="008000"/>
                <w:sz w:val="20"/>
                <w:szCs w:val="20"/>
              </w:rPr>
            </w:pPr>
            <w:r w:rsidRPr="00762258">
              <w:rPr>
                <w:rFonts w:cs="Arial"/>
                <w:color w:val="008000"/>
                <w:sz w:val="20"/>
                <w:szCs w:val="20"/>
              </w:rPr>
              <w:t>Review prior fiscal year’s monitoring schedule for completion and issue a status report</w:t>
            </w:r>
          </w:p>
          <w:p w14:paraId="4384EEF8" w14:textId="77777777" w:rsidR="004B76F5" w:rsidRPr="00762258" w:rsidRDefault="004B76F5" w:rsidP="004B76F5">
            <w:pPr>
              <w:rPr>
                <w:rFonts w:cs="Arial"/>
                <w:color w:val="008000"/>
                <w:sz w:val="20"/>
                <w:szCs w:val="20"/>
              </w:rPr>
            </w:pPr>
          </w:p>
        </w:tc>
        <w:tc>
          <w:tcPr>
            <w:tcW w:w="1052" w:type="pct"/>
            <w:shd w:val="clear" w:color="auto" w:fill="auto"/>
          </w:tcPr>
          <w:p w14:paraId="5DD07BF4" w14:textId="77777777" w:rsidR="004B76F5" w:rsidRPr="00762258" w:rsidRDefault="004B76F5" w:rsidP="004B76F5">
            <w:pPr>
              <w:rPr>
                <w:rFonts w:cs="Arial"/>
                <w:sz w:val="20"/>
                <w:szCs w:val="20"/>
              </w:rPr>
            </w:pPr>
            <w:r w:rsidRPr="00762258">
              <w:rPr>
                <w:rFonts w:cs="Arial"/>
                <w:sz w:val="20"/>
                <w:szCs w:val="20"/>
              </w:rPr>
              <w:t>The HSO should document the completion of the previously published Monitoring Schedule to demonstrate full compliance with its internal policy.</w:t>
            </w:r>
          </w:p>
        </w:tc>
        <w:tc>
          <w:tcPr>
            <w:tcW w:w="1539" w:type="pct"/>
            <w:shd w:val="clear" w:color="auto" w:fill="auto"/>
          </w:tcPr>
          <w:p w14:paraId="22303402" w14:textId="77777777" w:rsidR="004B76F5" w:rsidRPr="00762258" w:rsidRDefault="004B76F5" w:rsidP="004B76F5">
            <w:pPr>
              <w:rPr>
                <w:rFonts w:cs="Arial"/>
                <w:sz w:val="20"/>
                <w:szCs w:val="20"/>
              </w:rPr>
            </w:pPr>
          </w:p>
        </w:tc>
      </w:tr>
      <w:tr w:rsidR="004B76F5" w:rsidRPr="00762258" w14:paraId="41929D24" w14:textId="77777777" w:rsidTr="00403E12">
        <w:trPr>
          <w:tblCellSpacing w:w="7" w:type="dxa"/>
        </w:trPr>
        <w:tc>
          <w:tcPr>
            <w:tcW w:w="476" w:type="pct"/>
            <w:shd w:val="clear" w:color="auto" w:fill="auto"/>
          </w:tcPr>
          <w:p w14:paraId="178BCABF" w14:textId="77777777" w:rsidR="004B76F5" w:rsidRPr="00762258" w:rsidRDefault="004B76F5" w:rsidP="004B76F5">
            <w:pPr>
              <w:rPr>
                <w:rFonts w:cs="Arial"/>
                <w:sz w:val="20"/>
                <w:szCs w:val="20"/>
              </w:rPr>
            </w:pPr>
          </w:p>
        </w:tc>
        <w:tc>
          <w:tcPr>
            <w:tcW w:w="572" w:type="pct"/>
            <w:shd w:val="clear" w:color="auto" w:fill="auto"/>
          </w:tcPr>
          <w:p w14:paraId="68EDBAC8" w14:textId="77777777" w:rsidR="004B76F5" w:rsidRPr="00762258" w:rsidRDefault="004B76F5" w:rsidP="004B76F5">
            <w:pPr>
              <w:rPr>
                <w:rFonts w:cs="Arial"/>
                <w:sz w:val="20"/>
                <w:szCs w:val="20"/>
              </w:rPr>
            </w:pPr>
          </w:p>
        </w:tc>
        <w:tc>
          <w:tcPr>
            <w:tcW w:w="1330" w:type="pct"/>
            <w:shd w:val="clear" w:color="auto" w:fill="auto"/>
          </w:tcPr>
          <w:p w14:paraId="032369BF" w14:textId="77777777" w:rsidR="004B76F5" w:rsidRPr="00762258" w:rsidRDefault="004B76F5" w:rsidP="004B76F5">
            <w:pPr>
              <w:rPr>
                <w:rFonts w:cs="Arial"/>
                <w:bCs w:val="0"/>
                <w:sz w:val="20"/>
                <w:szCs w:val="20"/>
              </w:rPr>
            </w:pPr>
            <w:r w:rsidRPr="00762258">
              <w:rPr>
                <w:rFonts w:cs="Arial"/>
                <w:bCs w:val="0"/>
                <w:sz w:val="20"/>
                <w:szCs w:val="20"/>
              </w:rPr>
              <w:t>Review the Federal Spending Transparency reporting requirements and use the FFATA Sub-Award Reporting System (FSRS) to report sub-award and sub-awardee executive compensation data by the last day of the month following the month in which the sub award was made (beginning on October 29, 2010)</w:t>
            </w:r>
          </w:p>
        </w:tc>
        <w:tc>
          <w:tcPr>
            <w:tcW w:w="1052" w:type="pct"/>
            <w:shd w:val="clear" w:color="auto" w:fill="auto"/>
          </w:tcPr>
          <w:p w14:paraId="0AD22BF1" w14:textId="58A3311F" w:rsidR="004B76F5" w:rsidRPr="00762258" w:rsidRDefault="004B76F5" w:rsidP="004B76F5">
            <w:pPr>
              <w:rPr>
                <w:rFonts w:cs="Arial"/>
                <w:bCs w:val="0"/>
                <w:sz w:val="20"/>
                <w:szCs w:val="20"/>
              </w:rPr>
            </w:pPr>
            <w:r w:rsidRPr="00762258">
              <w:rPr>
                <w:rFonts w:cs="Arial"/>
                <w:bCs w:val="0"/>
                <w:sz w:val="20"/>
                <w:szCs w:val="20"/>
              </w:rPr>
              <w:t xml:space="preserve">The HSO shall register in the System for Award Management (SAM) at </w:t>
            </w:r>
            <w:hyperlink r:id="rId64" w:history="1">
              <w:r>
                <w:rPr>
                  <w:rStyle w:val="Hyperlink"/>
                  <w:rFonts w:ascii="Calibri" w:hAnsi="Calibri" w:cs="Arial"/>
                  <w:sz w:val="22"/>
                  <w:szCs w:val="22"/>
                </w:rPr>
                <w:t xml:space="preserve">SAM </w:t>
              </w:r>
            </w:hyperlink>
            <w:r>
              <w:rPr>
                <w:rFonts w:ascii="Calibri" w:hAnsi="Calibri" w:cs="Arial"/>
                <w:sz w:val="22"/>
                <w:szCs w:val="22"/>
                <w:u w:val="single"/>
              </w:rPr>
              <w:t xml:space="preserve"> </w:t>
            </w:r>
            <w:r w:rsidRPr="00762258">
              <w:rPr>
                <w:rFonts w:cs="Arial"/>
                <w:bCs w:val="0"/>
                <w:sz w:val="20"/>
                <w:szCs w:val="20"/>
              </w:rPr>
              <w:t>and</w:t>
            </w:r>
            <w:r>
              <w:rPr>
                <w:rFonts w:cs="Arial"/>
                <w:bCs w:val="0"/>
                <w:sz w:val="20"/>
                <w:szCs w:val="20"/>
              </w:rPr>
              <w:t xml:space="preserve"> </w:t>
            </w:r>
            <w:r w:rsidRPr="00762258">
              <w:rPr>
                <w:rFonts w:cs="Arial"/>
                <w:bCs w:val="0"/>
                <w:sz w:val="20"/>
                <w:szCs w:val="20"/>
              </w:rPr>
              <w:t xml:space="preserve">in FSRS at </w:t>
            </w:r>
            <w:hyperlink w:history="1"/>
            <w:hyperlink r:id="rId65" w:history="1">
              <w:r w:rsidRPr="00762258">
                <w:rPr>
                  <w:rFonts w:ascii="Tahoma" w:hAnsi="Tahoma" w:cs="Tahoma"/>
                  <w:color w:val="0000FF"/>
                  <w:sz w:val="20"/>
                  <w:szCs w:val="20"/>
                </w:rPr>
                <w:t>www.fsrs.gov</w:t>
              </w:r>
            </w:hyperlink>
            <w:r w:rsidRPr="00762258">
              <w:rPr>
                <w:rFonts w:cs="Arial"/>
                <w:bCs w:val="0"/>
                <w:sz w:val="20"/>
                <w:szCs w:val="20"/>
              </w:rPr>
              <w:t>. Sub awardees receiving $</w:t>
            </w:r>
            <w:r w:rsidR="000F52BB" w:rsidRPr="000F52BB">
              <w:rPr>
                <w:rFonts w:cs="Arial"/>
                <w:bCs w:val="0"/>
                <w:sz w:val="20"/>
                <w:szCs w:val="20"/>
                <w:u w:val="single"/>
              </w:rPr>
              <w:t>30,000</w:t>
            </w:r>
            <w:r w:rsidRPr="00762258">
              <w:rPr>
                <w:rFonts w:cs="Arial"/>
                <w:bCs w:val="0"/>
                <w:sz w:val="20"/>
                <w:szCs w:val="20"/>
              </w:rPr>
              <w:t xml:space="preserve"> or more in Federal gross revenue must obtain a </w:t>
            </w:r>
            <w:r w:rsidR="000F52BB" w:rsidRPr="000F52BB">
              <w:rPr>
                <w:rFonts w:cs="Arial"/>
                <w:bCs w:val="0"/>
                <w:sz w:val="20"/>
                <w:szCs w:val="20"/>
                <w:u w:val="single"/>
              </w:rPr>
              <w:t>UEI</w:t>
            </w:r>
            <w:r w:rsidRPr="00762258">
              <w:rPr>
                <w:rFonts w:cs="Arial"/>
                <w:bCs w:val="0"/>
                <w:sz w:val="20"/>
                <w:szCs w:val="20"/>
              </w:rPr>
              <w:t xml:space="preserve"> number and report certain information following each grant award. The HSO should develop a policy and form for applicable sub </w:t>
            </w:r>
            <w:r w:rsidR="000F52BB">
              <w:rPr>
                <w:rFonts w:cs="Arial"/>
                <w:bCs w:val="0"/>
                <w:sz w:val="20"/>
                <w:szCs w:val="20"/>
              </w:rPr>
              <w:t>recipient</w:t>
            </w:r>
            <w:r w:rsidRPr="00762258">
              <w:rPr>
                <w:rFonts w:cs="Arial"/>
                <w:bCs w:val="0"/>
                <w:sz w:val="20"/>
                <w:szCs w:val="20"/>
              </w:rPr>
              <w:t>s to provide the required information and a method to track that the HSO has received and inputted the information into the FSRS.</w:t>
            </w:r>
          </w:p>
        </w:tc>
        <w:tc>
          <w:tcPr>
            <w:tcW w:w="1539" w:type="pct"/>
            <w:shd w:val="clear" w:color="auto" w:fill="auto"/>
          </w:tcPr>
          <w:p w14:paraId="3BEC6F46" w14:textId="04326983" w:rsidR="004B76F5" w:rsidRPr="00762258" w:rsidRDefault="004B76F5" w:rsidP="004B76F5">
            <w:pPr>
              <w:rPr>
                <w:rFonts w:cs="Arial"/>
                <w:sz w:val="20"/>
                <w:szCs w:val="20"/>
              </w:rPr>
            </w:pPr>
            <w:hyperlink r:id="rId66" w:history="1">
              <w:r w:rsidRPr="00762258">
                <w:rPr>
                  <w:rStyle w:val="Hyperlink"/>
                  <w:rFonts w:cs="Arial"/>
                  <w:sz w:val="20"/>
                  <w:szCs w:val="20"/>
                </w:rPr>
                <w:t>GHSA Policies and Procedures Manual</w:t>
              </w:r>
            </w:hyperlink>
            <w:r w:rsidRPr="00762258">
              <w:rPr>
                <w:rFonts w:cs="Arial"/>
                <w:sz w:val="20"/>
                <w:szCs w:val="20"/>
              </w:rPr>
              <w:t xml:space="preserve">. See Ch. II, Section </w:t>
            </w:r>
            <w:r w:rsidR="00686627">
              <w:rPr>
                <w:rFonts w:cs="Arial"/>
                <w:sz w:val="20"/>
                <w:szCs w:val="20"/>
              </w:rPr>
              <w:t>R</w:t>
            </w:r>
          </w:p>
          <w:p w14:paraId="78759604" w14:textId="77777777" w:rsidR="004B76F5" w:rsidRPr="00762258" w:rsidRDefault="004B76F5" w:rsidP="004B76F5">
            <w:pPr>
              <w:rPr>
                <w:rFonts w:cs="Arial"/>
                <w:sz w:val="20"/>
                <w:szCs w:val="20"/>
                <w:highlight w:val="yellow"/>
              </w:rPr>
            </w:pPr>
          </w:p>
          <w:p w14:paraId="520915B5" w14:textId="77777777" w:rsidR="004B76F5" w:rsidRPr="00762258" w:rsidRDefault="004B76F5" w:rsidP="004B76F5">
            <w:pPr>
              <w:rPr>
                <w:rFonts w:cs="Arial"/>
                <w:sz w:val="20"/>
                <w:szCs w:val="20"/>
              </w:rPr>
            </w:pPr>
            <w:hyperlink r:id="rId67" w:history="1">
              <w:r w:rsidRPr="00762258">
                <w:rPr>
                  <w:rStyle w:val="Hyperlink"/>
                  <w:rFonts w:cs="Arial"/>
                  <w:sz w:val="20"/>
                  <w:szCs w:val="20"/>
                </w:rPr>
                <w:t>Federal Transpar</w:t>
              </w:r>
              <w:r w:rsidRPr="00762258">
                <w:rPr>
                  <w:rStyle w:val="Hyperlink"/>
                  <w:rFonts w:cs="Arial"/>
                  <w:sz w:val="20"/>
                  <w:szCs w:val="20"/>
                </w:rPr>
                <w:t>e</w:t>
              </w:r>
              <w:r w:rsidRPr="00762258">
                <w:rPr>
                  <w:rStyle w:val="Hyperlink"/>
                  <w:rFonts w:cs="Arial"/>
                  <w:sz w:val="20"/>
                  <w:szCs w:val="20"/>
                </w:rPr>
                <w:t>ncy Requirements</w:t>
              </w:r>
            </w:hyperlink>
            <w:r w:rsidRPr="00762258">
              <w:rPr>
                <w:rFonts w:cs="Arial"/>
                <w:sz w:val="20"/>
                <w:szCs w:val="20"/>
              </w:rPr>
              <w:t xml:space="preserve"> </w:t>
            </w:r>
          </w:p>
        </w:tc>
      </w:tr>
      <w:tr w:rsidR="004B76F5" w:rsidRPr="00762258" w14:paraId="2C85F46F" w14:textId="77777777" w:rsidTr="00403E12">
        <w:trPr>
          <w:tblCellSpacing w:w="7" w:type="dxa"/>
        </w:trPr>
        <w:tc>
          <w:tcPr>
            <w:tcW w:w="476" w:type="pct"/>
            <w:shd w:val="clear" w:color="auto" w:fill="auto"/>
          </w:tcPr>
          <w:p w14:paraId="30A3467F" w14:textId="77777777" w:rsidR="004B76F5" w:rsidRPr="00762258" w:rsidRDefault="004B76F5" w:rsidP="004B76F5">
            <w:pPr>
              <w:rPr>
                <w:rFonts w:cs="Arial"/>
                <w:sz w:val="20"/>
                <w:szCs w:val="20"/>
              </w:rPr>
            </w:pPr>
          </w:p>
        </w:tc>
        <w:tc>
          <w:tcPr>
            <w:tcW w:w="572" w:type="pct"/>
            <w:shd w:val="clear" w:color="auto" w:fill="auto"/>
          </w:tcPr>
          <w:p w14:paraId="02D43681" w14:textId="77777777" w:rsidR="004B76F5" w:rsidRPr="00762258" w:rsidRDefault="004B76F5" w:rsidP="004B76F5">
            <w:pPr>
              <w:rPr>
                <w:rFonts w:cs="Arial"/>
                <w:sz w:val="20"/>
                <w:szCs w:val="20"/>
              </w:rPr>
            </w:pPr>
          </w:p>
        </w:tc>
        <w:tc>
          <w:tcPr>
            <w:tcW w:w="1330" w:type="pct"/>
            <w:shd w:val="clear" w:color="auto" w:fill="auto"/>
          </w:tcPr>
          <w:p w14:paraId="223BA777" w14:textId="77777777" w:rsidR="004B76F5" w:rsidRPr="00762258" w:rsidRDefault="004B76F5" w:rsidP="004B76F5">
            <w:pPr>
              <w:rPr>
                <w:rFonts w:cs="Arial"/>
                <w:bCs w:val="0"/>
                <w:sz w:val="20"/>
                <w:szCs w:val="20"/>
              </w:rPr>
            </w:pPr>
            <w:r w:rsidRPr="00762258">
              <w:rPr>
                <w:rFonts w:cs="Arial"/>
                <w:bCs w:val="0"/>
                <w:sz w:val="20"/>
                <w:szCs w:val="20"/>
              </w:rPr>
              <w:t xml:space="preserve">As the new grant year starts, verify that the allocation of staff costs is reasonable and auditable. </w:t>
            </w:r>
          </w:p>
          <w:p w14:paraId="65944756" w14:textId="77777777" w:rsidR="004B76F5" w:rsidRPr="00762258" w:rsidRDefault="004B76F5" w:rsidP="004B76F5">
            <w:pPr>
              <w:rPr>
                <w:rFonts w:cs="Arial"/>
                <w:bCs w:val="0"/>
                <w:sz w:val="20"/>
                <w:szCs w:val="20"/>
              </w:rPr>
            </w:pPr>
          </w:p>
          <w:p w14:paraId="0481AD8D" w14:textId="77777777" w:rsidR="004B76F5" w:rsidRPr="00762258" w:rsidRDefault="004B76F5" w:rsidP="004B76F5">
            <w:pPr>
              <w:rPr>
                <w:rFonts w:cs="Arial"/>
                <w:bCs w:val="0"/>
                <w:sz w:val="20"/>
                <w:szCs w:val="20"/>
              </w:rPr>
            </w:pPr>
            <w:r w:rsidRPr="00762258">
              <w:rPr>
                <w:rFonts w:cs="Arial"/>
                <w:bCs w:val="0"/>
                <w:sz w:val="20"/>
                <w:szCs w:val="20"/>
              </w:rPr>
              <w:t xml:space="preserve">Periodically verify that the appropriate time allocation and time documentation has been completed for every HSO employee and subrecipient employee receiving salary support from Federal funds. </w:t>
            </w:r>
          </w:p>
          <w:p w14:paraId="7DEB9EA2" w14:textId="77777777" w:rsidR="004B76F5" w:rsidRPr="00762258" w:rsidRDefault="004B76F5" w:rsidP="004B76F5">
            <w:pPr>
              <w:rPr>
                <w:rFonts w:cs="Arial"/>
                <w:bCs w:val="0"/>
                <w:sz w:val="20"/>
                <w:szCs w:val="20"/>
              </w:rPr>
            </w:pPr>
          </w:p>
          <w:p w14:paraId="52A3E97E" w14:textId="77777777" w:rsidR="00017BFC" w:rsidRDefault="004B76F5" w:rsidP="004B76F5">
            <w:pPr>
              <w:rPr>
                <w:rFonts w:cs="Arial"/>
                <w:bCs w:val="0"/>
                <w:sz w:val="20"/>
                <w:szCs w:val="20"/>
              </w:rPr>
            </w:pPr>
            <w:r w:rsidRPr="00D972BD">
              <w:rPr>
                <w:rFonts w:cs="Arial"/>
                <w:bCs w:val="0"/>
                <w:sz w:val="20"/>
                <w:szCs w:val="20"/>
              </w:rPr>
              <w:t xml:space="preserve">Federal grant funds cannot be used for </w:t>
            </w:r>
            <w:r>
              <w:rPr>
                <w:rFonts w:cs="Arial"/>
                <w:bCs w:val="0"/>
                <w:sz w:val="20"/>
                <w:szCs w:val="20"/>
              </w:rPr>
              <w:t>“</w:t>
            </w:r>
            <w:r w:rsidRPr="00D972BD">
              <w:rPr>
                <w:rFonts w:cs="Arial"/>
                <w:bCs w:val="0"/>
                <w:sz w:val="20"/>
                <w:szCs w:val="20"/>
              </w:rPr>
              <w:t xml:space="preserve">general costs of government”. In August 2019 NHTSA provided new guidance for grants that </w:t>
            </w:r>
            <w:r>
              <w:rPr>
                <w:rFonts w:cs="Arial"/>
                <w:bCs w:val="0"/>
                <w:sz w:val="20"/>
                <w:szCs w:val="20"/>
              </w:rPr>
              <w:t xml:space="preserve">requires State </w:t>
            </w:r>
            <w:r w:rsidRPr="00D972BD">
              <w:rPr>
                <w:rFonts w:cs="Arial"/>
                <w:bCs w:val="0"/>
                <w:sz w:val="20"/>
                <w:szCs w:val="20"/>
              </w:rPr>
              <w:t xml:space="preserve">reimburse </w:t>
            </w:r>
            <w:r>
              <w:rPr>
                <w:rFonts w:cs="Arial"/>
                <w:bCs w:val="0"/>
                <w:sz w:val="20"/>
                <w:szCs w:val="20"/>
              </w:rPr>
              <w:t>activity hours</w:t>
            </w:r>
            <w:r w:rsidRPr="00D972BD">
              <w:rPr>
                <w:rFonts w:cs="Arial"/>
                <w:bCs w:val="0"/>
                <w:sz w:val="20"/>
                <w:szCs w:val="20"/>
              </w:rPr>
              <w:t xml:space="preserve"> </w:t>
            </w:r>
            <w:r>
              <w:rPr>
                <w:rFonts w:cs="Arial"/>
                <w:bCs w:val="0"/>
                <w:sz w:val="20"/>
                <w:szCs w:val="20"/>
              </w:rPr>
              <w:t>for</w:t>
            </w:r>
            <w:r w:rsidRPr="00D972BD">
              <w:rPr>
                <w:rFonts w:cs="Arial"/>
                <w:bCs w:val="0"/>
                <w:sz w:val="20"/>
                <w:szCs w:val="20"/>
              </w:rPr>
              <w:t xml:space="preserve"> law enforcement and prosecutors</w:t>
            </w:r>
            <w:r>
              <w:rPr>
                <w:rFonts w:cs="Arial"/>
                <w:bCs w:val="0"/>
                <w:sz w:val="20"/>
                <w:szCs w:val="20"/>
              </w:rPr>
              <w:t xml:space="preserve">, </w:t>
            </w:r>
            <w:r w:rsidRPr="00017BFC">
              <w:rPr>
                <w:rFonts w:cs="Arial"/>
                <w:bCs w:val="0"/>
                <w:sz w:val="20"/>
                <w:szCs w:val="20"/>
              </w:rPr>
              <w:t>rather than as full or part-time positions.</w:t>
            </w:r>
            <w:r w:rsidR="00017BFC">
              <w:rPr>
                <w:rFonts w:cs="Arial"/>
                <w:bCs w:val="0"/>
                <w:sz w:val="20"/>
                <w:szCs w:val="20"/>
              </w:rPr>
              <w:t xml:space="preserve">  </w:t>
            </w:r>
          </w:p>
          <w:p w14:paraId="3EFFB547" w14:textId="1279480F" w:rsidR="004B76F5" w:rsidRDefault="00017BFC" w:rsidP="004B76F5">
            <w:pPr>
              <w:rPr>
                <w:rFonts w:cs="Arial"/>
                <w:bCs w:val="0"/>
                <w:sz w:val="20"/>
                <w:szCs w:val="20"/>
                <w:u w:val="single"/>
              </w:rPr>
            </w:pPr>
            <w:r w:rsidRPr="00017BFC">
              <w:rPr>
                <w:rFonts w:cs="Arial"/>
                <w:bCs w:val="0"/>
                <w:sz w:val="20"/>
                <w:szCs w:val="20"/>
                <w:u w:val="single"/>
              </w:rPr>
              <w:t>The BIL and as described in the 2023 NHTSA Final Rule allows Section 405(</w:t>
            </w:r>
            <w:r>
              <w:rPr>
                <w:rFonts w:cs="Arial"/>
                <w:bCs w:val="0"/>
                <w:sz w:val="20"/>
                <w:szCs w:val="20"/>
                <w:u w:val="single"/>
              </w:rPr>
              <w:t>d</w:t>
            </w:r>
            <w:r w:rsidRPr="00017BFC">
              <w:rPr>
                <w:rFonts w:cs="Arial"/>
                <w:bCs w:val="0"/>
                <w:sz w:val="20"/>
                <w:szCs w:val="20"/>
                <w:u w:val="single"/>
              </w:rPr>
              <w:t>) funds to be used for compensating law enforcement officers to carry out safety grant activities to replace an officer who is receiving drug recognition expert training or serving as an instructor.</w:t>
            </w:r>
          </w:p>
          <w:p w14:paraId="5331B7B1" w14:textId="639E685B" w:rsidR="00017BFC" w:rsidRPr="00D972BD" w:rsidRDefault="00017BFC" w:rsidP="004B76F5">
            <w:pPr>
              <w:rPr>
                <w:rFonts w:cs="Arial"/>
                <w:color w:val="008000"/>
                <w:sz w:val="20"/>
                <w:szCs w:val="20"/>
              </w:rPr>
            </w:pPr>
          </w:p>
        </w:tc>
        <w:tc>
          <w:tcPr>
            <w:tcW w:w="1052" w:type="pct"/>
            <w:shd w:val="clear" w:color="auto" w:fill="auto"/>
          </w:tcPr>
          <w:p w14:paraId="3560F178" w14:textId="77777777" w:rsidR="004B76F5" w:rsidRPr="00762258" w:rsidRDefault="004B76F5" w:rsidP="004B76F5">
            <w:pPr>
              <w:rPr>
                <w:rFonts w:cs="Arial"/>
                <w:bCs w:val="0"/>
                <w:sz w:val="20"/>
                <w:szCs w:val="20"/>
              </w:rPr>
            </w:pPr>
            <w:r w:rsidRPr="00762258">
              <w:rPr>
                <w:rFonts w:cs="Arial"/>
                <w:bCs w:val="0"/>
                <w:sz w:val="20"/>
                <w:szCs w:val="20"/>
              </w:rPr>
              <w:lastRenderedPageBreak/>
              <w:t xml:space="preserve">Staff costs must be allocated to the proper program areas/modules. </w:t>
            </w:r>
          </w:p>
          <w:p w14:paraId="631C5F36" w14:textId="77777777" w:rsidR="004B76F5" w:rsidRPr="00762258" w:rsidRDefault="004B76F5" w:rsidP="004B76F5">
            <w:pPr>
              <w:rPr>
                <w:rFonts w:cs="Arial"/>
                <w:bCs w:val="0"/>
                <w:sz w:val="20"/>
                <w:szCs w:val="20"/>
              </w:rPr>
            </w:pPr>
          </w:p>
          <w:p w14:paraId="527D738E" w14:textId="77777777" w:rsidR="004B76F5" w:rsidRPr="00762258" w:rsidRDefault="004B76F5" w:rsidP="004B76F5">
            <w:pPr>
              <w:rPr>
                <w:rFonts w:cs="Arial"/>
                <w:sz w:val="20"/>
                <w:szCs w:val="20"/>
              </w:rPr>
            </w:pPr>
            <w:r w:rsidRPr="00762258">
              <w:rPr>
                <w:rFonts w:cs="Arial"/>
                <w:bCs w:val="0"/>
                <w:sz w:val="20"/>
                <w:szCs w:val="20"/>
              </w:rPr>
              <w:t>Care should be taken to establish and monitor a timekeeping system for each HSO employee or subrecipient charged to Federal funds for both program management and planning and administration work.</w:t>
            </w:r>
          </w:p>
        </w:tc>
        <w:tc>
          <w:tcPr>
            <w:tcW w:w="1539" w:type="pct"/>
            <w:shd w:val="clear" w:color="auto" w:fill="auto"/>
          </w:tcPr>
          <w:p w14:paraId="31C6FFBB" w14:textId="7B826761" w:rsidR="004B76F5" w:rsidRPr="00017BFC" w:rsidRDefault="004B76F5" w:rsidP="004B76F5">
            <w:pPr>
              <w:rPr>
                <w:rFonts w:cs="Arial"/>
                <w:sz w:val="20"/>
                <w:szCs w:val="20"/>
              </w:rPr>
            </w:pPr>
            <w:r w:rsidRPr="00017BFC">
              <w:rPr>
                <w:rFonts w:cs="Arial"/>
                <w:sz w:val="20"/>
                <w:szCs w:val="20"/>
              </w:rPr>
              <w:lastRenderedPageBreak/>
              <w:t xml:space="preserve">MR Part </w:t>
            </w:r>
            <w:r w:rsidRPr="00017BFC">
              <w:rPr>
                <w:rFonts w:cs="Arial"/>
                <w:sz w:val="20"/>
                <w:szCs w:val="20"/>
                <w:u w:val="single"/>
              </w:rPr>
              <w:t xml:space="preserve">II.F.10 and </w:t>
            </w:r>
            <w:r w:rsidRPr="00017BFC">
              <w:rPr>
                <w:rFonts w:cs="Arial"/>
                <w:sz w:val="20"/>
                <w:szCs w:val="20"/>
              </w:rPr>
              <w:t>Part III. F.</w:t>
            </w:r>
          </w:p>
          <w:p w14:paraId="3A4D670D" w14:textId="77777777" w:rsidR="004B76F5" w:rsidRPr="00017BFC" w:rsidRDefault="004B76F5" w:rsidP="004B76F5">
            <w:pPr>
              <w:rPr>
                <w:rFonts w:cs="Arial"/>
                <w:sz w:val="20"/>
                <w:szCs w:val="20"/>
              </w:rPr>
            </w:pPr>
          </w:p>
          <w:p w14:paraId="54C18E71" w14:textId="77777777" w:rsidR="004B76F5" w:rsidRPr="00017BFC" w:rsidRDefault="004B76F5" w:rsidP="004B76F5">
            <w:pPr>
              <w:rPr>
                <w:rFonts w:cs="Arial"/>
                <w:b/>
                <w:sz w:val="20"/>
                <w:szCs w:val="20"/>
              </w:rPr>
            </w:pPr>
            <w:hyperlink r:id="rId68" w:history="1">
              <w:r w:rsidRPr="00017BFC">
                <w:rPr>
                  <w:rFonts w:cs="Arial"/>
                  <w:color w:val="0000FF"/>
                  <w:sz w:val="20"/>
                  <w:szCs w:val="20"/>
                  <w:u w:val="single"/>
                </w:rPr>
                <w:t>NHTSA Guidance August 2019 Paying for Law Enforcement and Prosecutors' Activities</w:t>
              </w:r>
            </w:hyperlink>
            <w:r w:rsidRPr="00017BFC">
              <w:rPr>
                <w:rFonts w:cs="Arial"/>
                <w:sz w:val="20"/>
                <w:szCs w:val="20"/>
              </w:rPr>
              <w:t xml:space="preserve"> </w:t>
            </w:r>
          </w:p>
          <w:p w14:paraId="208275D2" w14:textId="77777777" w:rsidR="004B76F5" w:rsidRPr="00017BFC" w:rsidRDefault="004B76F5" w:rsidP="004B76F5">
            <w:pPr>
              <w:rPr>
                <w:rFonts w:cs="Arial"/>
                <w:b/>
                <w:sz w:val="20"/>
                <w:szCs w:val="20"/>
              </w:rPr>
            </w:pPr>
          </w:p>
          <w:p w14:paraId="69FBBA80" w14:textId="26956A5C" w:rsidR="004B76F5" w:rsidRPr="00017BFC" w:rsidRDefault="004B76F5" w:rsidP="004B76F5">
            <w:pPr>
              <w:rPr>
                <w:rFonts w:cs="Arial"/>
                <w:sz w:val="20"/>
                <w:szCs w:val="20"/>
              </w:rPr>
            </w:pPr>
            <w:hyperlink r:id="rId69" w:history="1">
              <w:r w:rsidRPr="00017BFC">
                <w:rPr>
                  <w:rStyle w:val="Hyperlink"/>
                  <w:rFonts w:cs="Arial"/>
                  <w:sz w:val="20"/>
                  <w:szCs w:val="20"/>
                </w:rPr>
                <w:t>GHSA Policies and Procedures Manual</w:t>
              </w:r>
            </w:hyperlink>
            <w:r w:rsidRPr="00017BFC">
              <w:rPr>
                <w:rFonts w:cs="Arial"/>
                <w:sz w:val="20"/>
                <w:szCs w:val="20"/>
              </w:rPr>
              <w:t xml:space="preserve">, See </w:t>
            </w:r>
            <w:r w:rsidR="00017BFC">
              <w:rPr>
                <w:rFonts w:cs="Arial"/>
                <w:sz w:val="20"/>
                <w:szCs w:val="20"/>
              </w:rPr>
              <w:t xml:space="preserve">Ch. II Section H and </w:t>
            </w:r>
            <w:r w:rsidRPr="00017BFC">
              <w:rPr>
                <w:rFonts w:cs="Arial"/>
                <w:sz w:val="20"/>
                <w:szCs w:val="20"/>
              </w:rPr>
              <w:t>Ch. IV Sec. H</w:t>
            </w:r>
          </w:p>
          <w:p w14:paraId="0CAD043A" w14:textId="77777777" w:rsidR="00017BFC" w:rsidRPr="00017BFC" w:rsidRDefault="00017BFC" w:rsidP="004B76F5">
            <w:pPr>
              <w:rPr>
                <w:rFonts w:cs="Arial"/>
                <w:sz w:val="20"/>
                <w:szCs w:val="20"/>
              </w:rPr>
            </w:pPr>
          </w:p>
          <w:p w14:paraId="6EF3B957" w14:textId="63D55135" w:rsidR="00017BFC" w:rsidRPr="00017BFC" w:rsidRDefault="00017BFC" w:rsidP="004B76F5">
            <w:pPr>
              <w:rPr>
                <w:rFonts w:cs="Arial"/>
                <w:color w:val="333333"/>
                <w:sz w:val="20"/>
                <w:szCs w:val="20"/>
                <w:shd w:val="clear" w:color="auto" w:fill="FFFFFF"/>
              </w:rPr>
            </w:pPr>
            <w:hyperlink r:id="rId70" w:anchor="p-1300.23(j)(1)(iii)(B)" w:history="1">
              <w:r w:rsidRPr="00017BFC">
                <w:rPr>
                  <w:rStyle w:val="Hyperlink"/>
                  <w:rFonts w:cs="Arial"/>
                  <w:sz w:val="20"/>
                  <w:szCs w:val="20"/>
                  <w:shd w:val="clear" w:color="auto" w:fill="FFFFFF"/>
                </w:rPr>
                <w:t>23 CFR Part 1300.23 (i)(1)(B)</w:t>
              </w:r>
            </w:hyperlink>
          </w:p>
          <w:p w14:paraId="47EEBAED" w14:textId="513912FD" w:rsidR="00017BFC" w:rsidRPr="00762258" w:rsidRDefault="00017BFC" w:rsidP="004B76F5">
            <w:pPr>
              <w:rPr>
                <w:rFonts w:cs="Arial"/>
                <w:sz w:val="20"/>
                <w:szCs w:val="20"/>
              </w:rPr>
            </w:pPr>
          </w:p>
        </w:tc>
      </w:tr>
      <w:tr w:rsidR="004B76F5" w:rsidRPr="00762258" w14:paraId="18677FF4" w14:textId="77777777" w:rsidTr="00403E12">
        <w:trPr>
          <w:tblCellSpacing w:w="7" w:type="dxa"/>
        </w:trPr>
        <w:tc>
          <w:tcPr>
            <w:tcW w:w="476" w:type="pct"/>
            <w:shd w:val="clear" w:color="auto" w:fill="auto"/>
          </w:tcPr>
          <w:p w14:paraId="29FF141A" w14:textId="77777777" w:rsidR="004B76F5" w:rsidRPr="00762258" w:rsidRDefault="004B76F5" w:rsidP="004B76F5">
            <w:pPr>
              <w:rPr>
                <w:rFonts w:cs="Arial"/>
                <w:sz w:val="20"/>
                <w:szCs w:val="20"/>
              </w:rPr>
            </w:pPr>
          </w:p>
        </w:tc>
        <w:tc>
          <w:tcPr>
            <w:tcW w:w="572" w:type="pct"/>
            <w:shd w:val="clear" w:color="auto" w:fill="auto"/>
          </w:tcPr>
          <w:p w14:paraId="39B2F1C0" w14:textId="77777777" w:rsidR="004B76F5" w:rsidRPr="00762258" w:rsidRDefault="004B76F5" w:rsidP="004B76F5">
            <w:pPr>
              <w:rPr>
                <w:rFonts w:cs="Arial"/>
                <w:sz w:val="20"/>
                <w:szCs w:val="20"/>
              </w:rPr>
            </w:pPr>
          </w:p>
        </w:tc>
        <w:tc>
          <w:tcPr>
            <w:tcW w:w="1330" w:type="pct"/>
            <w:shd w:val="clear" w:color="auto" w:fill="auto"/>
          </w:tcPr>
          <w:p w14:paraId="20F13775" w14:textId="77777777" w:rsidR="004B76F5" w:rsidRPr="00762258" w:rsidRDefault="004B76F5" w:rsidP="004B76F5">
            <w:pPr>
              <w:rPr>
                <w:rFonts w:cs="Arial"/>
                <w:bCs w:val="0"/>
                <w:sz w:val="20"/>
                <w:szCs w:val="20"/>
              </w:rPr>
            </w:pPr>
          </w:p>
        </w:tc>
        <w:tc>
          <w:tcPr>
            <w:tcW w:w="1052" w:type="pct"/>
            <w:shd w:val="clear" w:color="auto" w:fill="auto"/>
          </w:tcPr>
          <w:p w14:paraId="60E93BC6" w14:textId="77777777" w:rsidR="004B76F5" w:rsidRPr="00762258" w:rsidRDefault="004B76F5" w:rsidP="004B76F5">
            <w:pPr>
              <w:rPr>
                <w:rFonts w:cs="Arial"/>
                <w:bCs w:val="0"/>
                <w:sz w:val="20"/>
                <w:szCs w:val="20"/>
              </w:rPr>
            </w:pPr>
          </w:p>
        </w:tc>
        <w:tc>
          <w:tcPr>
            <w:tcW w:w="1539" w:type="pct"/>
            <w:shd w:val="clear" w:color="auto" w:fill="auto"/>
          </w:tcPr>
          <w:p w14:paraId="6EA70493" w14:textId="77777777" w:rsidR="004B76F5" w:rsidRPr="00762258" w:rsidRDefault="004B76F5" w:rsidP="004B76F5">
            <w:pPr>
              <w:rPr>
                <w:rFonts w:cs="Arial"/>
                <w:sz w:val="20"/>
                <w:szCs w:val="20"/>
              </w:rPr>
            </w:pPr>
          </w:p>
        </w:tc>
      </w:tr>
      <w:tr w:rsidR="004B76F5" w:rsidRPr="00762258" w14:paraId="485A9E69" w14:textId="77777777" w:rsidTr="00403E12">
        <w:trPr>
          <w:tblCellSpacing w:w="7" w:type="dxa"/>
        </w:trPr>
        <w:tc>
          <w:tcPr>
            <w:tcW w:w="476" w:type="pct"/>
            <w:shd w:val="clear" w:color="auto" w:fill="auto"/>
          </w:tcPr>
          <w:p w14:paraId="55A4738E" w14:textId="77777777" w:rsidR="004B76F5" w:rsidRPr="00762258" w:rsidRDefault="004B76F5" w:rsidP="004B76F5">
            <w:pPr>
              <w:rPr>
                <w:rFonts w:cs="Arial"/>
                <w:sz w:val="20"/>
                <w:szCs w:val="20"/>
              </w:rPr>
            </w:pPr>
          </w:p>
        </w:tc>
        <w:tc>
          <w:tcPr>
            <w:tcW w:w="572" w:type="pct"/>
            <w:shd w:val="clear" w:color="auto" w:fill="auto"/>
          </w:tcPr>
          <w:p w14:paraId="20F1E61B" w14:textId="1054D625" w:rsidR="004B76F5" w:rsidRPr="00762258" w:rsidRDefault="004B76F5" w:rsidP="004B76F5">
            <w:pPr>
              <w:rPr>
                <w:rFonts w:cs="Arial"/>
                <w:b/>
                <w:sz w:val="20"/>
                <w:szCs w:val="20"/>
              </w:rPr>
            </w:pPr>
            <w:r w:rsidRPr="00762258">
              <w:rPr>
                <w:rFonts w:cs="Arial"/>
                <w:b/>
                <w:sz w:val="20"/>
                <w:szCs w:val="20"/>
              </w:rPr>
              <w:t>November (or earlier)</w:t>
            </w:r>
          </w:p>
        </w:tc>
        <w:tc>
          <w:tcPr>
            <w:tcW w:w="1330" w:type="pct"/>
            <w:shd w:val="clear" w:color="auto" w:fill="auto"/>
          </w:tcPr>
          <w:p w14:paraId="7B155346" w14:textId="7AE95BCD" w:rsidR="004B76F5" w:rsidRPr="00B55794" w:rsidRDefault="004B76F5" w:rsidP="004B76F5">
            <w:pPr>
              <w:rPr>
                <w:rFonts w:cs="Arial"/>
                <w:color w:val="0000FF"/>
                <w:sz w:val="20"/>
                <w:szCs w:val="20"/>
                <w:u w:val="single"/>
              </w:rPr>
            </w:pPr>
            <w:r w:rsidRPr="00762258">
              <w:rPr>
                <w:rFonts w:cs="Arial"/>
                <w:color w:val="0000FF"/>
                <w:sz w:val="20"/>
                <w:szCs w:val="20"/>
              </w:rPr>
              <w:t xml:space="preserve">Begin data analysis, problem identification, </w:t>
            </w:r>
            <w:r>
              <w:rPr>
                <w:rFonts w:cs="Arial"/>
                <w:color w:val="0000FF"/>
                <w:sz w:val="20"/>
                <w:szCs w:val="20"/>
                <w:u w:val="single"/>
              </w:rPr>
              <w:t xml:space="preserve">public participation and engagement planning and activities, </w:t>
            </w:r>
            <w:r w:rsidRPr="00762258">
              <w:rPr>
                <w:rFonts w:cs="Arial"/>
                <w:color w:val="0000FF"/>
                <w:sz w:val="20"/>
                <w:szCs w:val="20"/>
              </w:rPr>
              <w:t xml:space="preserve">internal </w:t>
            </w:r>
            <w:proofErr w:type="gramStart"/>
            <w:r w:rsidRPr="00762258">
              <w:rPr>
                <w:rFonts w:cs="Arial"/>
                <w:color w:val="0000FF"/>
                <w:sz w:val="20"/>
                <w:szCs w:val="20"/>
              </w:rPr>
              <w:t>planning</w:t>
            </w:r>
            <w:proofErr w:type="gramEnd"/>
            <w:r w:rsidRPr="00762258">
              <w:rPr>
                <w:rFonts w:cs="Arial"/>
                <w:color w:val="0000FF"/>
                <w:sz w:val="20"/>
                <w:szCs w:val="20"/>
              </w:rPr>
              <w:t xml:space="preserve"> and input- solicitation processes </w:t>
            </w:r>
            <w:r w:rsidRPr="00B55794">
              <w:rPr>
                <w:rFonts w:cs="Arial"/>
                <w:color w:val="0000FF"/>
                <w:sz w:val="20"/>
                <w:szCs w:val="20"/>
                <w:u w:val="single"/>
              </w:rPr>
              <w:t xml:space="preserve">every three years for the Triennial HSP and to determine if any </w:t>
            </w:r>
            <w:r>
              <w:rPr>
                <w:rFonts w:cs="Arial"/>
                <w:color w:val="0000FF"/>
                <w:sz w:val="20"/>
                <w:szCs w:val="20"/>
                <w:u w:val="single"/>
              </w:rPr>
              <w:t>updates to the THSP are necessary to be included</w:t>
            </w:r>
            <w:r w:rsidRPr="00B55794">
              <w:rPr>
                <w:rFonts w:cs="Arial"/>
                <w:color w:val="0000FF"/>
                <w:sz w:val="20"/>
                <w:szCs w:val="20"/>
                <w:u w:val="single"/>
              </w:rPr>
              <w:t xml:space="preserve"> in the Annual Grant Application (two off years).</w:t>
            </w:r>
          </w:p>
          <w:p w14:paraId="7C28B0D8" w14:textId="77777777" w:rsidR="004B76F5" w:rsidRPr="00762258" w:rsidRDefault="004B76F5" w:rsidP="004B76F5">
            <w:pPr>
              <w:rPr>
                <w:rFonts w:cs="Arial"/>
                <w:color w:val="0000FF"/>
                <w:sz w:val="20"/>
                <w:szCs w:val="20"/>
              </w:rPr>
            </w:pPr>
          </w:p>
          <w:p w14:paraId="40153798" w14:textId="77777777" w:rsidR="004B76F5" w:rsidRPr="00762258" w:rsidRDefault="004B76F5" w:rsidP="004B76F5">
            <w:pPr>
              <w:rPr>
                <w:rFonts w:cs="Arial"/>
                <w:color w:val="0000FF"/>
                <w:sz w:val="20"/>
                <w:szCs w:val="20"/>
              </w:rPr>
            </w:pPr>
            <w:r w:rsidRPr="00762258">
              <w:rPr>
                <w:rFonts w:cs="Arial"/>
                <w:color w:val="0000FF"/>
                <w:sz w:val="20"/>
                <w:szCs w:val="20"/>
              </w:rPr>
              <w:lastRenderedPageBreak/>
              <w:t>Ensure that each of the planned strategies refer to one of the required minimum set of 11 core outcome and 1 behavior performance measure. There are also 3 activity performance measures for which targets are not required however the results must be reported annually in the HSO Annual Report (AR).</w:t>
            </w:r>
          </w:p>
          <w:p w14:paraId="09029611" w14:textId="77777777" w:rsidR="004B76F5" w:rsidRPr="00762258" w:rsidRDefault="004B76F5" w:rsidP="004B76F5">
            <w:pPr>
              <w:rPr>
                <w:rFonts w:cs="Arial"/>
                <w:color w:val="0000FF"/>
                <w:sz w:val="20"/>
                <w:szCs w:val="20"/>
              </w:rPr>
            </w:pPr>
          </w:p>
          <w:p w14:paraId="4343C778" w14:textId="77777777" w:rsidR="004B76F5" w:rsidRPr="00762258" w:rsidRDefault="004B76F5" w:rsidP="004B76F5">
            <w:pPr>
              <w:rPr>
                <w:rFonts w:cs="Arial"/>
                <w:color w:val="0000FF"/>
                <w:sz w:val="20"/>
                <w:szCs w:val="20"/>
              </w:rPr>
            </w:pPr>
            <w:r w:rsidRPr="00762258">
              <w:rPr>
                <w:rFonts w:cs="Arial"/>
                <w:color w:val="0000FF"/>
                <w:sz w:val="20"/>
                <w:szCs w:val="20"/>
              </w:rPr>
              <w:t xml:space="preserve">It is strongly recommended that all states also conduct annual attitude surveys. GHSA has suggested nine questions for occupant protection, impaired driving and speeding that States may use or they may use equivalent questions. </w:t>
            </w:r>
          </w:p>
          <w:p w14:paraId="1A481067" w14:textId="77777777" w:rsidR="004B76F5" w:rsidRPr="00762258" w:rsidRDefault="004B76F5" w:rsidP="004B76F5">
            <w:pPr>
              <w:rPr>
                <w:rFonts w:cs="Arial"/>
                <w:color w:val="0000FF"/>
                <w:sz w:val="20"/>
                <w:szCs w:val="20"/>
              </w:rPr>
            </w:pPr>
          </w:p>
          <w:p w14:paraId="59A9EFAC" w14:textId="77777777" w:rsidR="004B76F5" w:rsidRPr="00762258" w:rsidRDefault="004B76F5" w:rsidP="004B76F5">
            <w:pPr>
              <w:rPr>
                <w:rFonts w:cs="Arial"/>
                <w:color w:val="800080"/>
                <w:sz w:val="20"/>
                <w:szCs w:val="20"/>
              </w:rPr>
            </w:pPr>
            <w:r w:rsidRPr="00762258">
              <w:rPr>
                <w:rFonts w:cs="Arial"/>
                <w:color w:val="800080"/>
                <w:sz w:val="20"/>
                <w:szCs w:val="20"/>
              </w:rPr>
              <w:t>Model Performance Measures for a State Traffic Records System are available to help States monitor and improve the quality of the data in their traffic records systems.</w:t>
            </w:r>
          </w:p>
          <w:p w14:paraId="675C726C" w14:textId="77777777" w:rsidR="004B76F5" w:rsidRPr="00762258" w:rsidRDefault="004B76F5" w:rsidP="004B76F5">
            <w:pPr>
              <w:rPr>
                <w:rFonts w:cs="Arial"/>
                <w:color w:val="800080"/>
                <w:sz w:val="20"/>
                <w:szCs w:val="20"/>
              </w:rPr>
            </w:pPr>
          </w:p>
          <w:p w14:paraId="609E8A60" w14:textId="77777777" w:rsidR="004B76F5" w:rsidRPr="00762258" w:rsidRDefault="004B76F5" w:rsidP="004B76F5">
            <w:pPr>
              <w:rPr>
                <w:rFonts w:cs="Arial"/>
                <w:sz w:val="20"/>
                <w:szCs w:val="20"/>
              </w:rPr>
            </w:pPr>
            <w:r w:rsidRPr="00762258">
              <w:rPr>
                <w:rFonts w:cs="Arial"/>
                <w:color w:val="800080"/>
                <w:sz w:val="20"/>
                <w:szCs w:val="20"/>
              </w:rPr>
              <w:t>The Model Minimum Uniform Crash Criteria web site is also helpful.</w:t>
            </w:r>
          </w:p>
        </w:tc>
        <w:tc>
          <w:tcPr>
            <w:tcW w:w="1052" w:type="pct"/>
            <w:shd w:val="clear" w:color="auto" w:fill="auto"/>
          </w:tcPr>
          <w:p w14:paraId="3D2F695B" w14:textId="4F9C412F" w:rsidR="004B76F5" w:rsidRPr="00762258" w:rsidRDefault="004B76F5" w:rsidP="004B76F5">
            <w:pPr>
              <w:rPr>
                <w:rFonts w:cs="Arial"/>
                <w:sz w:val="20"/>
                <w:szCs w:val="20"/>
              </w:rPr>
            </w:pPr>
            <w:r w:rsidRPr="00762258">
              <w:rPr>
                <w:rFonts w:cs="Arial"/>
                <w:sz w:val="20"/>
                <w:szCs w:val="20"/>
              </w:rPr>
              <w:lastRenderedPageBreak/>
              <w:t xml:space="preserve">Check the HSO processes for developing the </w:t>
            </w:r>
            <w:r>
              <w:rPr>
                <w:rFonts w:cs="Arial"/>
                <w:sz w:val="20"/>
                <w:szCs w:val="20"/>
              </w:rPr>
              <w:t>T</w:t>
            </w:r>
            <w:r w:rsidRPr="00762258">
              <w:rPr>
                <w:rFonts w:cs="Arial"/>
                <w:sz w:val="20"/>
                <w:szCs w:val="20"/>
              </w:rPr>
              <w:t xml:space="preserve">HSP for compliance with the specific requirements regarding </w:t>
            </w:r>
            <w:r>
              <w:rPr>
                <w:rFonts w:cs="Arial"/>
                <w:sz w:val="20"/>
                <w:szCs w:val="20"/>
              </w:rPr>
              <w:t xml:space="preserve">public participation and engagement, </w:t>
            </w:r>
            <w:r w:rsidRPr="00762258">
              <w:rPr>
                <w:rFonts w:cs="Arial"/>
                <w:sz w:val="20"/>
                <w:szCs w:val="20"/>
              </w:rPr>
              <w:t xml:space="preserve">performance targets, performance measures, data, analysis, participation, </w:t>
            </w:r>
            <w:proofErr w:type="gramStart"/>
            <w:r w:rsidRPr="00762258">
              <w:rPr>
                <w:rFonts w:cs="Arial"/>
                <w:sz w:val="20"/>
                <w:szCs w:val="20"/>
              </w:rPr>
              <w:t>documentation</w:t>
            </w:r>
            <w:proofErr w:type="gramEnd"/>
            <w:r w:rsidRPr="00762258">
              <w:rPr>
                <w:rFonts w:cs="Arial"/>
                <w:sz w:val="20"/>
                <w:szCs w:val="20"/>
              </w:rPr>
              <w:t xml:space="preserve"> and evidence-based project selection. Use comprehensive sources</w:t>
            </w:r>
            <w:r>
              <w:rPr>
                <w:rFonts w:cs="Arial"/>
                <w:sz w:val="20"/>
                <w:szCs w:val="20"/>
              </w:rPr>
              <w:t xml:space="preserve">, </w:t>
            </w:r>
            <w:r w:rsidRPr="00B55794">
              <w:rPr>
                <w:rFonts w:cs="Arial"/>
                <w:sz w:val="20"/>
                <w:szCs w:val="20"/>
                <w:u w:val="single"/>
              </w:rPr>
              <w:lastRenderedPageBreak/>
              <w:t>including geospatial and sociodemographic</w:t>
            </w:r>
            <w:r>
              <w:rPr>
                <w:rFonts w:cs="Arial"/>
                <w:sz w:val="20"/>
                <w:szCs w:val="20"/>
              </w:rPr>
              <w:t>,</w:t>
            </w:r>
            <w:r w:rsidRPr="00762258">
              <w:rPr>
                <w:rFonts w:cs="Arial"/>
                <w:sz w:val="20"/>
                <w:szCs w:val="20"/>
              </w:rPr>
              <w:t xml:space="preserve"> of data relevant to effective highway safety planning to make decisions and to assess program performance.</w:t>
            </w:r>
          </w:p>
        </w:tc>
        <w:tc>
          <w:tcPr>
            <w:tcW w:w="1539" w:type="pct"/>
            <w:shd w:val="clear" w:color="auto" w:fill="auto"/>
          </w:tcPr>
          <w:p w14:paraId="5EE991C9" w14:textId="4AE01019" w:rsidR="004B76F5" w:rsidRPr="00762258" w:rsidRDefault="004B76F5" w:rsidP="004B76F5">
            <w:pPr>
              <w:rPr>
                <w:rFonts w:cs="Arial"/>
                <w:sz w:val="20"/>
                <w:szCs w:val="20"/>
              </w:rPr>
            </w:pPr>
            <w:r w:rsidRPr="00762258">
              <w:rPr>
                <w:rFonts w:cs="Arial"/>
                <w:sz w:val="20"/>
                <w:szCs w:val="20"/>
              </w:rPr>
              <w:lastRenderedPageBreak/>
              <w:t>MR Part II.</w:t>
            </w:r>
            <w:r>
              <w:rPr>
                <w:rFonts w:cs="Arial"/>
                <w:sz w:val="20"/>
                <w:szCs w:val="20"/>
              </w:rPr>
              <w:t>1.</w:t>
            </w:r>
            <w:r w:rsidRPr="00762258">
              <w:rPr>
                <w:rFonts w:cs="Arial"/>
                <w:sz w:val="20"/>
                <w:szCs w:val="20"/>
              </w:rPr>
              <w:t xml:space="preserve"> </w:t>
            </w:r>
          </w:p>
          <w:p w14:paraId="418AC208" w14:textId="77777777" w:rsidR="004B76F5" w:rsidRPr="00762258" w:rsidRDefault="004B76F5" w:rsidP="004B76F5">
            <w:pPr>
              <w:rPr>
                <w:rFonts w:cs="Arial"/>
                <w:sz w:val="20"/>
                <w:szCs w:val="20"/>
              </w:rPr>
            </w:pPr>
          </w:p>
          <w:p w14:paraId="034289F9" w14:textId="77777777" w:rsidR="004B76F5" w:rsidRDefault="004B76F5" w:rsidP="004B76F5">
            <w:pPr>
              <w:rPr>
                <w:rFonts w:cs="Arial"/>
                <w:sz w:val="20"/>
                <w:szCs w:val="20"/>
                <w:u w:val="single"/>
              </w:rPr>
            </w:pPr>
            <w:hyperlink r:id="rId71" w:anchor="se23.1.1300_111" w:history="1">
              <w:r w:rsidRPr="00762258">
                <w:rPr>
                  <w:rStyle w:val="Hyperlink"/>
                  <w:rFonts w:cs="Arial"/>
                  <w:sz w:val="20"/>
                  <w:szCs w:val="20"/>
                </w:rPr>
                <w:t>23 CFR Part 1</w:t>
              </w:r>
              <w:r w:rsidRPr="00762258">
                <w:rPr>
                  <w:rStyle w:val="Hyperlink"/>
                  <w:rFonts w:cs="Arial"/>
                  <w:sz w:val="20"/>
                  <w:szCs w:val="20"/>
                </w:rPr>
                <w:t>3</w:t>
              </w:r>
              <w:r w:rsidRPr="00762258">
                <w:rPr>
                  <w:rStyle w:val="Hyperlink"/>
                  <w:rFonts w:cs="Arial"/>
                  <w:sz w:val="20"/>
                  <w:szCs w:val="20"/>
                </w:rPr>
                <w:t>00.11</w:t>
              </w:r>
            </w:hyperlink>
            <w:r w:rsidRPr="00762258">
              <w:rPr>
                <w:rFonts w:cs="Arial"/>
                <w:sz w:val="20"/>
                <w:szCs w:val="20"/>
                <w:u w:val="single"/>
              </w:rPr>
              <w:t xml:space="preserve"> </w:t>
            </w:r>
          </w:p>
          <w:p w14:paraId="25F0E753" w14:textId="1B4B38B6" w:rsidR="004B76F5" w:rsidRPr="00762258" w:rsidRDefault="004B76F5" w:rsidP="004B76F5">
            <w:pPr>
              <w:rPr>
                <w:rFonts w:cs="Arial"/>
                <w:sz w:val="20"/>
                <w:szCs w:val="20"/>
                <w:u w:val="single"/>
              </w:rPr>
            </w:pPr>
            <w:hyperlink r:id="rId72" w:history="1">
              <w:r>
                <w:rPr>
                  <w:rStyle w:val="Hyperlink"/>
                  <w:rFonts w:cs="Arial"/>
                  <w:sz w:val="20"/>
                  <w:szCs w:val="20"/>
                </w:rPr>
                <w:t>23 CFR Part 1300.12</w:t>
              </w:r>
            </w:hyperlink>
            <w:r>
              <w:rPr>
                <w:rFonts w:cs="Arial"/>
                <w:sz w:val="20"/>
                <w:szCs w:val="20"/>
                <w:u w:val="single"/>
              </w:rPr>
              <w:t xml:space="preserve"> </w:t>
            </w:r>
          </w:p>
          <w:p w14:paraId="4BE02524" w14:textId="77777777" w:rsidR="004B76F5" w:rsidRPr="00762258" w:rsidRDefault="004B76F5" w:rsidP="004B76F5">
            <w:pPr>
              <w:pStyle w:val="RegBody"/>
              <w:rPr>
                <w:rFonts w:ascii="Arial" w:hAnsi="Arial" w:cs="Arial"/>
              </w:rPr>
            </w:pPr>
            <w:hyperlink r:id="rId73" w:history="1">
              <w:r w:rsidRPr="00762258">
                <w:rPr>
                  <w:rStyle w:val="Hyperlink"/>
                  <w:rFonts w:ascii="Arial" w:hAnsi="Arial" w:cs="Arial"/>
                </w:rPr>
                <w:t>C</w:t>
              </w:r>
              <w:r w:rsidRPr="00762258">
                <w:rPr>
                  <w:rStyle w:val="Hyperlink"/>
                  <w:rFonts w:ascii="Arial" w:hAnsi="Arial" w:cs="Arial"/>
                </w:rPr>
                <w:t>o</w:t>
              </w:r>
              <w:r w:rsidRPr="00762258">
                <w:rPr>
                  <w:rStyle w:val="Hyperlink"/>
                  <w:rFonts w:ascii="Arial" w:hAnsi="Arial" w:cs="Arial"/>
                </w:rPr>
                <w:t>untermeasures That Work: A Highway Safety Guide for State Highway Safety Offices</w:t>
              </w:r>
            </w:hyperlink>
            <w:r w:rsidRPr="00762258">
              <w:rPr>
                <w:rFonts w:ascii="Arial" w:hAnsi="Arial" w:cs="Arial"/>
              </w:rPr>
              <w:t xml:space="preserve"> </w:t>
            </w:r>
          </w:p>
          <w:p w14:paraId="70FDA50D" w14:textId="77777777" w:rsidR="004B76F5" w:rsidRPr="00762258" w:rsidRDefault="004B76F5" w:rsidP="004B76F5">
            <w:pPr>
              <w:pStyle w:val="RegBody"/>
              <w:rPr>
                <w:rFonts w:ascii="Arial" w:hAnsi="Arial" w:cs="Arial"/>
              </w:rPr>
            </w:pPr>
            <w:hyperlink r:id="rId74" w:history="1">
              <w:r w:rsidRPr="00762258">
                <w:rPr>
                  <w:rStyle w:val="Hyperlink"/>
                  <w:rFonts w:ascii="Arial" w:hAnsi="Arial" w:cs="Arial"/>
                </w:rPr>
                <w:t>NCHRP Report 622 Effectiveness of Behavioral Highway Safety Countermeasures</w:t>
              </w:r>
            </w:hyperlink>
          </w:p>
          <w:p w14:paraId="4DB1CECB" w14:textId="77777777" w:rsidR="004B76F5" w:rsidRPr="00762258" w:rsidRDefault="004B76F5" w:rsidP="004B76F5">
            <w:pPr>
              <w:rPr>
                <w:rFonts w:cs="Arial"/>
                <w:sz w:val="20"/>
                <w:szCs w:val="20"/>
              </w:rPr>
            </w:pPr>
            <w:hyperlink r:id="rId75" w:history="1">
              <w:r w:rsidRPr="00762258">
                <w:rPr>
                  <w:rStyle w:val="Hyperlink"/>
                  <w:rFonts w:cs="Arial"/>
                  <w:sz w:val="20"/>
                  <w:szCs w:val="20"/>
                </w:rPr>
                <w:t>GHSA Traffic Safety Performance Measures materials</w:t>
              </w:r>
            </w:hyperlink>
          </w:p>
          <w:p w14:paraId="39573151" w14:textId="77777777" w:rsidR="004B76F5" w:rsidRPr="00762258" w:rsidRDefault="004B76F5" w:rsidP="004B76F5">
            <w:pPr>
              <w:rPr>
                <w:rFonts w:cs="Arial"/>
                <w:b/>
                <w:sz w:val="20"/>
                <w:szCs w:val="20"/>
                <w:highlight w:val="yellow"/>
              </w:rPr>
            </w:pPr>
          </w:p>
          <w:p w14:paraId="610BB5A8" w14:textId="77777777" w:rsidR="004B76F5" w:rsidRPr="00762258" w:rsidRDefault="004B76F5" w:rsidP="004B76F5">
            <w:pPr>
              <w:rPr>
                <w:rFonts w:cs="Arial"/>
                <w:sz w:val="20"/>
                <w:szCs w:val="20"/>
                <w:highlight w:val="yellow"/>
              </w:rPr>
            </w:pPr>
            <w:hyperlink r:id="rId76" w:history="1">
              <w:r w:rsidRPr="00762258">
                <w:rPr>
                  <w:rStyle w:val="Hyperlink"/>
                  <w:rFonts w:cs="Arial"/>
                  <w:sz w:val="20"/>
                  <w:szCs w:val="20"/>
                </w:rPr>
                <w:t>GHSA Attitudes Survey documents</w:t>
              </w:r>
            </w:hyperlink>
            <w:r w:rsidRPr="00762258">
              <w:rPr>
                <w:rFonts w:cs="Arial"/>
                <w:sz w:val="20"/>
                <w:szCs w:val="20"/>
              </w:rPr>
              <w:t xml:space="preserve"> </w:t>
            </w:r>
          </w:p>
          <w:p w14:paraId="1944E7F1" w14:textId="77777777" w:rsidR="004B76F5" w:rsidRPr="00762258" w:rsidRDefault="004B76F5" w:rsidP="004B76F5">
            <w:pPr>
              <w:rPr>
                <w:rFonts w:cs="Arial"/>
                <w:sz w:val="20"/>
                <w:szCs w:val="20"/>
                <w:highlight w:val="yellow"/>
              </w:rPr>
            </w:pPr>
          </w:p>
          <w:p w14:paraId="0382D056" w14:textId="77777777" w:rsidR="004B76F5" w:rsidRPr="00762258" w:rsidRDefault="004B76F5" w:rsidP="004B76F5">
            <w:pPr>
              <w:rPr>
                <w:rFonts w:cs="Arial"/>
                <w:sz w:val="20"/>
                <w:szCs w:val="20"/>
              </w:rPr>
            </w:pPr>
            <w:hyperlink r:id="rId77" w:history="1">
              <w:r w:rsidRPr="00762258">
                <w:rPr>
                  <w:rStyle w:val="Hyperlink"/>
                  <w:rFonts w:cs="Arial"/>
                  <w:sz w:val="20"/>
                  <w:szCs w:val="20"/>
                </w:rPr>
                <w:t>Model Performance Measures for a State Traffic Records System</w:t>
              </w:r>
            </w:hyperlink>
            <w:r w:rsidRPr="00762258">
              <w:rPr>
                <w:rFonts w:cs="Arial"/>
                <w:sz w:val="20"/>
                <w:szCs w:val="20"/>
              </w:rPr>
              <w:t xml:space="preserve"> </w:t>
            </w:r>
          </w:p>
          <w:p w14:paraId="4C7F272B" w14:textId="77777777" w:rsidR="004B76F5" w:rsidRPr="00762258" w:rsidRDefault="004B76F5" w:rsidP="004B76F5">
            <w:pPr>
              <w:rPr>
                <w:rFonts w:cs="Arial"/>
                <w:sz w:val="20"/>
                <w:szCs w:val="20"/>
              </w:rPr>
            </w:pPr>
          </w:p>
          <w:p w14:paraId="450E71BD" w14:textId="77777777" w:rsidR="004B76F5" w:rsidRPr="00762258" w:rsidRDefault="004B76F5" w:rsidP="004B76F5">
            <w:pPr>
              <w:rPr>
                <w:rFonts w:cs="Arial"/>
                <w:sz w:val="20"/>
                <w:szCs w:val="20"/>
              </w:rPr>
            </w:pPr>
            <w:hyperlink r:id="rId78" w:history="1">
              <w:r w:rsidRPr="00762258">
                <w:rPr>
                  <w:rStyle w:val="Hyperlink"/>
                  <w:rFonts w:cs="Arial"/>
                  <w:sz w:val="20"/>
                  <w:szCs w:val="20"/>
                </w:rPr>
                <w:t>https://www</w:t>
              </w:r>
              <w:r w:rsidRPr="00762258">
                <w:rPr>
                  <w:rStyle w:val="Hyperlink"/>
                  <w:rFonts w:cs="Arial"/>
                  <w:sz w:val="20"/>
                  <w:szCs w:val="20"/>
                </w:rPr>
                <w:t>.</w:t>
              </w:r>
              <w:r w:rsidRPr="00762258">
                <w:rPr>
                  <w:rStyle w:val="Hyperlink"/>
                  <w:rFonts w:cs="Arial"/>
                  <w:sz w:val="20"/>
                  <w:szCs w:val="20"/>
                </w:rPr>
                <w:t>nhtsa.gov/mmucc</w:t>
              </w:r>
            </w:hyperlink>
          </w:p>
          <w:p w14:paraId="562E46AF" w14:textId="77777777" w:rsidR="004B76F5" w:rsidRPr="00762258" w:rsidRDefault="004B76F5" w:rsidP="004B76F5">
            <w:pPr>
              <w:rPr>
                <w:rFonts w:cs="Arial"/>
                <w:sz w:val="20"/>
                <w:szCs w:val="20"/>
              </w:rPr>
            </w:pPr>
          </w:p>
        </w:tc>
      </w:tr>
      <w:tr w:rsidR="004B76F5" w:rsidRPr="00762258" w14:paraId="4878EF8B" w14:textId="77777777" w:rsidTr="00403E12">
        <w:trPr>
          <w:tblCellSpacing w:w="7" w:type="dxa"/>
        </w:trPr>
        <w:tc>
          <w:tcPr>
            <w:tcW w:w="476" w:type="pct"/>
            <w:shd w:val="clear" w:color="auto" w:fill="auto"/>
          </w:tcPr>
          <w:p w14:paraId="0C0E535F" w14:textId="77777777" w:rsidR="004B76F5" w:rsidRPr="00762258" w:rsidRDefault="004B76F5" w:rsidP="004B76F5">
            <w:pPr>
              <w:rPr>
                <w:rFonts w:cs="Arial"/>
                <w:sz w:val="20"/>
                <w:szCs w:val="20"/>
              </w:rPr>
            </w:pPr>
          </w:p>
        </w:tc>
        <w:tc>
          <w:tcPr>
            <w:tcW w:w="572" w:type="pct"/>
            <w:shd w:val="clear" w:color="auto" w:fill="auto"/>
          </w:tcPr>
          <w:p w14:paraId="1CA1223B" w14:textId="77777777" w:rsidR="004B76F5" w:rsidRPr="00762258" w:rsidRDefault="004B76F5" w:rsidP="004B76F5">
            <w:pPr>
              <w:rPr>
                <w:rFonts w:cs="Arial"/>
                <w:b/>
                <w:sz w:val="20"/>
                <w:szCs w:val="20"/>
              </w:rPr>
            </w:pPr>
          </w:p>
        </w:tc>
        <w:tc>
          <w:tcPr>
            <w:tcW w:w="1330" w:type="pct"/>
            <w:shd w:val="clear" w:color="auto" w:fill="auto"/>
          </w:tcPr>
          <w:p w14:paraId="6CAAE62E" w14:textId="77777777" w:rsidR="004B76F5" w:rsidRPr="00762258" w:rsidRDefault="004B76F5" w:rsidP="004B76F5">
            <w:pPr>
              <w:rPr>
                <w:rFonts w:cs="Arial"/>
                <w:color w:val="0000FF"/>
                <w:sz w:val="20"/>
                <w:szCs w:val="20"/>
              </w:rPr>
            </w:pPr>
            <w:r w:rsidRPr="00762258">
              <w:rPr>
                <w:rFonts w:cs="Arial"/>
                <w:color w:val="0000FF"/>
                <w:sz w:val="20"/>
                <w:szCs w:val="20"/>
              </w:rPr>
              <w:t xml:space="preserve">Review the Section 405 grant program requirements to determine whether the State continues to be qualified or may become newly qualified for the upcoming fiscal year. </w:t>
            </w:r>
          </w:p>
        </w:tc>
        <w:tc>
          <w:tcPr>
            <w:tcW w:w="1052" w:type="pct"/>
            <w:shd w:val="clear" w:color="auto" w:fill="auto"/>
          </w:tcPr>
          <w:p w14:paraId="734D6E1D" w14:textId="77777777" w:rsidR="004B76F5" w:rsidRPr="00762258" w:rsidRDefault="004B76F5" w:rsidP="004B76F5">
            <w:pPr>
              <w:rPr>
                <w:rFonts w:cs="Arial"/>
                <w:sz w:val="20"/>
                <w:szCs w:val="20"/>
                <w:u w:val="single"/>
              </w:rPr>
            </w:pPr>
            <w:r w:rsidRPr="00762258">
              <w:rPr>
                <w:rFonts w:cs="Arial"/>
                <w:sz w:val="20"/>
                <w:szCs w:val="20"/>
              </w:rPr>
              <w:t>NHTSA provides a review of the Section 405 applications to identify missing legal qualifications for each Section 405 grant program. Early submission for review of changes or proposed changes to applicable State laws through the Regional Office is recommended.</w:t>
            </w:r>
          </w:p>
        </w:tc>
        <w:tc>
          <w:tcPr>
            <w:tcW w:w="1539" w:type="pct"/>
            <w:shd w:val="clear" w:color="auto" w:fill="auto"/>
          </w:tcPr>
          <w:p w14:paraId="7C865507" w14:textId="77777777" w:rsidR="004B76F5" w:rsidRPr="00762258" w:rsidRDefault="004B76F5" w:rsidP="004B76F5">
            <w:pPr>
              <w:rPr>
                <w:rFonts w:cs="Arial"/>
                <w:sz w:val="20"/>
                <w:szCs w:val="20"/>
              </w:rPr>
            </w:pPr>
          </w:p>
        </w:tc>
      </w:tr>
      <w:tr w:rsidR="004B76F5" w:rsidRPr="00762258" w14:paraId="79A72066" w14:textId="77777777" w:rsidTr="00403E12">
        <w:trPr>
          <w:tblCellSpacing w:w="7" w:type="dxa"/>
        </w:trPr>
        <w:tc>
          <w:tcPr>
            <w:tcW w:w="476" w:type="pct"/>
            <w:shd w:val="clear" w:color="auto" w:fill="auto"/>
          </w:tcPr>
          <w:p w14:paraId="628A8707" w14:textId="77777777" w:rsidR="004B76F5" w:rsidRPr="00762258" w:rsidRDefault="004B76F5" w:rsidP="004B76F5">
            <w:pPr>
              <w:rPr>
                <w:rFonts w:cs="Arial"/>
                <w:sz w:val="20"/>
                <w:szCs w:val="20"/>
              </w:rPr>
            </w:pPr>
          </w:p>
        </w:tc>
        <w:tc>
          <w:tcPr>
            <w:tcW w:w="572" w:type="pct"/>
            <w:shd w:val="clear" w:color="auto" w:fill="auto"/>
          </w:tcPr>
          <w:p w14:paraId="776B0815" w14:textId="77777777" w:rsidR="004B76F5" w:rsidRPr="00762258" w:rsidRDefault="004B76F5" w:rsidP="004B76F5">
            <w:pPr>
              <w:rPr>
                <w:rFonts w:cs="Arial"/>
                <w:b/>
                <w:sz w:val="20"/>
                <w:szCs w:val="20"/>
              </w:rPr>
            </w:pPr>
          </w:p>
        </w:tc>
        <w:tc>
          <w:tcPr>
            <w:tcW w:w="1330" w:type="pct"/>
            <w:shd w:val="clear" w:color="auto" w:fill="auto"/>
          </w:tcPr>
          <w:p w14:paraId="60220716" w14:textId="77777777" w:rsidR="004B76F5" w:rsidRPr="00762258" w:rsidRDefault="004B76F5" w:rsidP="004B76F5">
            <w:pPr>
              <w:rPr>
                <w:rFonts w:cs="Arial"/>
                <w:color w:val="0000FF"/>
                <w:sz w:val="20"/>
                <w:szCs w:val="20"/>
              </w:rPr>
            </w:pPr>
          </w:p>
        </w:tc>
        <w:tc>
          <w:tcPr>
            <w:tcW w:w="1052" w:type="pct"/>
            <w:shd w:val="clear" w:color="auto" w:fill="auto"/>
          </w:tcPr>
          <w:p w14:paraId="1476C1C5" w14:textId="77777777" w:rsidR="004B76F5" w:rsidRPr="00762258" w:rsidRDefault="004B76F5" w:rsidP="004B76F5">
            <w:pPr>
              <w:rPr>
                <w:rFonts w:cs="Arial"/>
                <w:sz w:val="20"/>
                <w:szCs w:val="20"/>
              </w:rPr>
            </w:pPr>
          </w:p>
        </w:tc>
        <w:tc>
          <w:tcPr>
            <w:tcW w:w="1539" w:type="pct"/>
            <w:shd w:val="clear" w:color="auto" w:fill="auto"/>
          </w:tcPr>
          <w:p w14:paraId="2AF44FD3" w14:textId="77777777" w:rsidR="004B76F5" w:rsidRPr="00762258" w:rsidRDefault="004B76F5" w:rsidP="004B76F5">
            <w:pPr>
              <w:rPr>
                <w:rFonts w:cs="Arial"/>
                <w:sz w:val="20"/>
                <w:szCs w:val="20"/>
              </w:rPr>
            </w:pPr>
          </w:p>
        </w:tc>
      </w:tr>
      <w:tr w:rsidR="004B52A5" w:rsidRPr="00762258" w14:paraId="531D6D2B" w14:textId="77777777" w:rsidTr="00403E12">
        <w:trPr>
          <w:tblCellSpacing w:w="7" w:type="dxa"/>
        </w:trPr>
        <w:tc>
          <w:tcPr>
            <w:tcW w:w="476" w:type="pct"/>
            <w:shd w:val="clear" w:color="auto" w:fill="auto"/>
          </w:tcPr>
          <w:p w14:paraId="57102B21" w14:textId="77777777" w:rsidR="004B52A5" w:rsidRPr="00762258" w:rsidRDefault="004B52A5" w:rsidP="004B76F5">
            <w:pPr>
              <w:rPr>
                <w:rFonts w:cs="Arial"/>
                <w:sz w:val="20"/>
                <w:szCs w:val="20"/>
              </w:rPr>
            </w:pPr>
          </w:p>
        </w:tc>
        <w:tc>
          <w:tcPr>
            <w:tcW w:w="572" w:type="pct"/>
            <w:shd w:val="clear" w:color="auto" w:fill="auto"/>
          </w:tcPr>
          <w:p w14:paraId="225374DF" w14:textId="141A617D" w:rsidR="004B52A5" w:rsidRPr="00762258" w:rsidRDefault="0020276F" w:rsidP="004B76F5">
            <w:pPr>
              <w:rPr>
                <w:rFonts w:cs="Arial"/>
                <w:b/>
                <w:sz w:val="20"/>
                <w:szCs w:val="20"/>
              </w:rPr>
            </w:pPr>
            <w:r w:rsidRPr="00762258">
              <w:rPr>
                <w:rFonts w:cs="Arial"/>
                <w:b/>
                <w:sz w:val="20"/>
                <w:szCs w:val="20"/>
              </w:rPr>
              <w:t>December</w:t>
            </w:r>
          </w:p>
        </w:tc>
        <w:tc>
          <w:tcPr>
            <w:tcW w:w="1330" w:type="pct"/>
            <w:shd w:val="clear" w:color="auto" w:fill="auto"/>
          </w:tcPr>
          <w:p w14:paraId="30483EE7" w14:textId="77777777" w:rsidR="004B52A5" w:rsidRPr="00762258" w:rsidRDefault="004B52A5" w:rsidP="004B52A5">
            <w:pPr>
              <w:rPr>
                <w:rFonts w:cs="Arial"/>
                <w:color w:val="0000FF"/>
                <w:sz w:val="20"/>
                <w:szCs w:val="20"/>
              </w:rPr>
            </w:pPr>
            <w:r w:rsidRPr="00762258">
              <w:rPr>
                <w:rFonts w:cs="Arial"/>
                <w:color w:val="0000FF"/>
                <w:sz w:val="20"/>
                <w:szCs w:val="20"/>
              </w:rPr>
              <w:t xml:space="preserve">Begin preparation of HSO Annual Report for prior fiscal year (due </w:t>
            </w:r>
            <w:r w:rsidRPr="00970EAE">
              <w:rPr>
                <w:rFonts w:cs="Arial"/>
                <w:color w:val="0000FF"/>
                <w:sz w:val="20"/>
                <w:szCs w:val="20"/>
                <w:u w:val="single"/>
              </w:rPr>
              <w:t>beginning with FY23</w:t>
            </w:r>
            <w:r>
              <w:rPr>
                <w:rFonts w:cs="Arial"/>
                <w:color w:val="0000FF"/>
                <w:sz w:val="20"/>
                <w:szCs w:val="20"/>
              </w:rPr>
              <w:t xml:space="preserve"> </w:t>
            </w:r>
            <w:r w:rsidRPr="00762258">
              <w:rPr>
                <w:rFonts w:cs="Arial"/>
                <w:color w:val="0000FF"/>
                <w:sz w:val="20"/>
                <w:szCs w:val="20"/>
              </w:rPr>
              <w:t xml:space="preserve">within </w:t>
            </w:r>
            <w:r w:rsidRPr="00970EAE">
              <w:rPr>
                <w:rFonts w:cs="Arial"/>
                <w:color w:val="0000FF"/>
                <w:sz w:val="20"/>
                <w:szCs w:val="20"/>
                <w:u w:val="single"/>
              </w:rPr>
              <w:t>120</w:t>
            </w:r>
            <w:r w:rsidRPr="00762258">
              <w:rPr>
                <w:rFonts w:cs="Arial"/>
                <w:color w:val="0000FF"/>
                <w:sz w:val="20"/>
                <w:szCs w:val="20"/>
              </w:rPr>
              <w:t xml:space="preserve"> days after the end of the fiscal year)</w:t>
            </w:r>
          </w:p>
          <w:p w14:paraId="5EA1E375" w14:textId="77777777" w:rsidR="004B52A5" w:rsidRPr="00762258" w:rsidRDefault="004B52A5" w:rsidP="004B52A5">
            <w:pPr>
              <w:rPr>
                <w:rFonts w:cs="Arial"/>
                <w:color w:val="0000FF"/>
                <w:sz w:val="20"/>
                <w:szCs w:val="20"/>
              </w:rPr>
            </w:pPr>
          </w:p>
          <w:p w14:paraId="039FDA8C" w14:textId="77777777" w:rsidR="004B52A5" w:rsidRDefault="004B52A5" w:rsidP="004B52A5">
            <w:pPr>
              <w:rPr>
                <w:rFonts w:cs="Arial"/>
                <w:color w:val="0000FF"/>
                <w:sz w:val="20"/>
                <w:szCs w:val="20"/>
              </w:rPr>
            </w:pPr>
            <w:r w:rsidRPr="00762258">
              <w:rPr>
                <w:rFonts w:cs="Arial"/>
                <w:color w:val="0000FF"/>
                <w:sz w:val="20"/>
                <w:szCs w:val="20"/>
              </w:rPr>
              <w:t xml:space="preserve">Ensure that each of the federally required report elements are included in the Annual Report. </w:t>
            </w:r>
          </w:p>
          <w:p w14:paraId="268FD493" w14:textId="77777777" w:rsidR="004B52A5" w:rsidRDefault="004B52A5" w:rsidP="004B52A5">
            <w:pPr>
              <w:rPr>
                <w:rFonts w:cs="Arial"/>
                <w:color w:val="0000FF"/>
                <w:sz w:val="20"/>
                <w:szCs w:val="20"/>
              </w:rPr>
            </w:pPr>
          </w:p>
          <w:p w14:paraId="76DAC937" w14:textId="77777777" w:rsidR="004B52A5" w:rsidRPr="00970EAE" w:rsidRDefault="004B52A5" w:rsidP="004B52A5">
            <w:pPr>
              <w:rPr>
                <w:rFonts w:cs="Arial"/>
                <w:sz w:val="20"/>
                <w:szCs w:val="20"/>
              </w:rPr>
            </w:pPr>
            <w:r w:rsidRPr="00970EAE">
              <w:rPr>
                <w:rFonts w:cs="Arial"/>
                <w:color w:val="0000FF"/>
                <w:sz w:val="20"/>
                <w:szCs w:val="20"/>
              </w:rPr>
              <w:t>GHSA and NHTSA developed a</w:t>
            </w:r>
            <w:r>
              <w:rPr>
                <w:rFonts w:cs="Arial"/>
                <w:color w:val="0000FF"/>
                <w:sz w:val="20"/>
                <w:szCs w:val="20"/>
                <w:u w:val="single"/>
              </w:rPr>
              <w:t xml:space="preserve"> </w:t>
            </w:r>
            <w:r w:rsidRPr="00970EAE">
              <w:rPr>
                <w:rFonts w:cs="Arial"/>
                <w:color w:val="0000FF"/>
                <w:sz w:val="20"/>
                <w:szCs w:val="20"/>
              </w:rPr>
              <w:t>Recommended/Optional Core Performance Measure Target Chart. It is recommended that the HSO complete and publish the chart in the Annual Report to compare progress to date with progress from the previously closed FARS calendar year(s).</w:t>
            </w:r>
          </w:p>
          <w:p w14:paraId="76B7475B" w14:textId="77777777" w:rsidR="004B52A5" w:rsidRPr="00762258" w:rsidRDefault="004B52A5" w:rsidP="004B76F5">
            <w:pPr>
              <w:rPr>
                <w:rFonts w:cs="Arial"/>
                <w:color w:val="993366"/>
                <w:sz w:val="20"/>
                <w:szCs w:val="20"/>
              </w:rPr>
            </w:pPr>
          </w:p>
        </w:tc>
        <w:tc>
          <w:tcPr>
            <w:tcW w:w="1052" w:type="pct"/>
            <w:shd w:val="clear" w:color="auto" w:fill="auto"/>
          </w:tcPr>
          <w:p w14:paraId="7BFA67E5" w14:textId="77777777" w:rsidR="004B52A5" w:rsidRPr="00762258" w:rsidRDefault="004B52A5" w:rsidP="004B52A5">
            <w:pPr>
              <w:rPr>
                <w:rFonts w:cs="Arial"/>
                <w:sz w:val="20"/>
                <w:szCs w:val="20"/>
              </w:rPr>
            </w:pPr>
            <w:r w:rsidRPr="00762258">
              <w:rPr>
                <w:rFonts w:cs="Arial"/>
                <w:sz w:val="20"/>
                <w:szCs w:val="20"/>
              </w:rPr>
              <w:t>If the HSO enters claims at the project level within GTS, the submission of the final voucher will satisfy the requirement for reporting funds expended by project.</w:t>
            </w:r>
          </w:p>
          <w:p w14:paraId="5070C409" w14:textId="77777777" w:rsidR="004B52A5" w:rsidRPr="00762258" w:rsidRDefault="004B52A5" w:rsidP="004B52A5">
            <w:pPr>
              <w:rPr>
                <w:rFonts w:cs="Arial"/>
                <w:sz w:val="20"/>
                <w:szCs w:val="20"/>
              </w:rPr>
            </w:pPr>
          </w:p>
          <w:p w14:paraId="111D7340" w14:textId="77777777" w:rsidR="004B52A5" w:rsidRPr="00762258" w:rsidRDefault="004B52A5" w:rsidP="004B52A5">
            <w:pPr>
              <w:rPr>
                <w:rFonts w:cs="Arial"/>
                <w:sz w:val="20"/>
                <w:szCs w:val="20"/>
              </w:rPr>
            </w:pPr>
            <w:r w:rsidRPr="00762258">
              <w:rPr>
                <w:rFonts w:cs="Arial"/>
                <w:sz w:val="20"/>
                <w:szCs w:val="20"/>
              </w:rPr>
              <w:t xml:space="preserve">If funds have been expended on Paid Media, States are </w:t>
            </w:r>
            <w:r>
              <w:rPr>
                <w:rFonts w:cs="Arial"/>
                <w:sz w:val="20"/>
                <w:szCs w:val="20"/>
              </w:rPr>
              <w:t>encouraged</w:t>
            </w:r>
            <w:r w:rsidRPr="00762258">
              <w:rPr>
                <w:rFonts w:cs="Arial"/>
                <w:sz w:val="20"/>
                <w:szCs w:val="20"/>
              </w:rPr>
              <w:t xml:space="preserve"> to report on the purchase of media with Federal funds and its effectiveness in their Annual Report.</w:t>
            </w:r>
          </w:p>
          <w:p w14:paraId="31DB19E5" w14:textId="77777777" w:rsidR="004B52A5" w:rsidRPr="00762258" w:rsidRDefault="004B52A5" w:rsidP="004B52A5">
            <w:pPr>
              <w:rPr>
                <w:rFonts w:cs="Arial"/>
                <w:sz w:val="20"/>
                <w:szCs w:val="20"/>
              </w:rPr>
            </w:pPr>
          </w:p>
          <w:p w14:paraId="3D7D3025" w14:textId="77777777" w:rsidR="004B52A5" w:rsidRPr="00762258" w:rsidRDefault="004B52A5" w:rsidP="004B52A5">
            <w:pPr>
              <w:rPr>
                <w:rFonts w:cs="Arial"/>
                <w:sz w:val="20"/>
                <w:szCs w:val="20"/>
              </w:rPr>
            </w:pPr>
            <w:r w:rsidRPr="00762258">
              <w:rPr>
                <w:rFonts w:cs="Arial"/>
                <w:sz w:val="20"/>
                <w:szCs w:val="20"/>
              </w:rPr>
              <w:t>If section 2011 funds have been expended during the fiscal year, include a summary within the Annual Report pursuant to 23 CFR 1200.33 for each fiscal year until all Child Restraint grant funds are expended. See the regulation for the specific information required to be included in the report.</w:t>
            </w:r>
          </w:p>
          <w:p w14:paraId="06ACE000" w14:textId="77777777" w:rsidR="004B52A5" w:rsidRPr="00762258" w:rsidRDefault="004B52A5" w:rsidP="004B52A5">
            <w:pPr>
              <w:rPr>
                <w:rFonts w:cs="Arial"/>
                <w:sz w:val="20"/>
                <w:szCs w:val="20"/>
              </w:rPr>
            </w:pPr>
          </w:p>
          <w:p w14:paraId="70395EAC" w14:textId="311A0A56" w:rsidR="004B52A5" w:rsidRDefault="004B52A5" w:rsidP="004B52A5">
            <w:pPr>
              <w:rPr>
                <w:rFonts w:cs="Arial"/>
                <w:sz w:val="20"/>
                <w:szCs w:val="20"/>
                <w:u w:val="single"/>
              </w:rPr>
            </w:pPr>
            <w:r w:rsidRPr="00762258">
              <w:rPr>
                <w:rFonts w:cs="Arial"/>
                <w:sz w:val="20"/>
                <w:szCs w:val="20"/>
              </w:rPr>
              <w:t>The results of the annual State Attitudes Survey, if conducted, is required to be reported.</w:t>
            </w:r>
          </w:p>
        </w:tc>
        <w:tc>
          <w:tcPr>
            <w:tcW w:w="1539" w:type="pct"/>
            <w:shd w:val="clear" w:color="auto" w:fill="auto"/>
          </w:tcPr>
          <w:p w14:paraId="38DEEDAC" w14:textId="77777777" w:rsidR="004B52A5" w:rsidRPr="00762258" w:rsidRDefault="004B52A5" w:rsidP="004B52A5">
            <w:pPr>
              <w:rPr>
                <w:rFonts w:cs="Arial"/>
                <w:sz w:val="20"/>
                <w:szCs w:val="20"/>
              </w:rPr>
            </w:pPr>
            <w:r w:rsidRPr="00762258">
              <w:rPr>
                <w:rFonts w:cs="Arial"/>
                <w:sz w:val="20"/>
                <w:szCs w:val="20"/>
              </w:rPr>
              <w:t>MR Part II.B.16</w:t>
            </w:r>
          </w:p>
          <w:p w14:paraId="5B50C2EA" w14:textId="77777777" w:rsidR="004B52A5" w:rsidRPr="00762258" w:rsidRDefault="004B52A5" w:rsidP="004B52A5">
            <w:pPr>
              <w:rPr>
                <w:rFonts w:cs="Arial"/>
                <w:sz w:val="20"/>
                <w:szCs w:val="20"/>
              </w:rPr>
            </w:pPr>
          </w:p>
          <w:p w14:paraId="44526645" w14:textId="77777777" w:rsidR="004B52A5" w:rsidRPr="00762258" w:rsidRDefault="004B52A5" w:rsidP="004B52A5">
            <w:pPr>
              <w:rPr>
                <w:rFonts w:cs="Arial"/>
                <w:sz w:val="20"/>
                <w:szCs w:val="20"/>
              </w:rPr>
            </w:pPr>
            <w:hyperlink r:id="rId79" w:anchor="se23.1.1300_135" w:history="1">
              <w:r w:rsidRPr="00762258">
                <w:rPr>
                  <w:rStyle w:val="Hyperlink"/>
                  <w:rFonts w:cs="Arial"/>
                  <w:sz w:val="20"/>
                  <w:szCs w:val="20"/>
                </w:rPr>
                <w:t>23 CFR Part 1300.35</w:t>
              </w:r>
            </w:hyperlink>
            <w:r w:rsidRPr="00762258">
              <w:rPr>
                <w:rFonts w:cs="Arial"/>
                <w:sz w:val="20"/>
                <w:szCs w:val="20"/>
              </w:rPr>
              <w:t xml:space="preserve"> </w:t>
            </w:r>
          </w:p>
          <w:p w14:paraId="282A480C" w14:textId="77777777" w:rsidR="004B52A5" w:rsidRPr="00762258" w:rsidRDefault="004B52A5" w:rsidP="004B52A5">
            <w:pPr>
              <w:rPr>
                <w:rFonts w:cs="Arial"/>
                <w:sz w:val="20"/>
                <w:szCs w:val="20"/>
              </w:rPr>
            </w:pPr>
          </w:p>
          <w:p w14:paraId="791ACC2C" w14:textId="77777777" w:rsidR="004B52A5" w:rsidRPr="00762258" w:rsidRDefault="004B52A5" w:rsidP="004B52A5">
            <w:pPr>
              <w:rPr>
                <w:rFonts w:cs="Arial"/>
                <w:sz w:val="20"/>
                <w:szCs w:val="20"/>
                <w:u w:val="single"/>
              </w:rPr>
            </w:pPr>
            <w:hyperlink r:id="rId80" w:history="1">
              <w:r w:rsidRPr="00762258">
                <w:rPr>
                  <w:rStyle w:val="Hyperlink"/>
                  <w:rFonts w:cs="Arial"/>
                  <w:sz w:val="20"/>
                  <w:szCs w:val="20"/>
                </w:rPr>
                <w:t>GHSA Policies and Procedures Manual</w:t>
              </w:r>
            </w:hyperlink>
            <w:r w:rsidRPr="00762258">
              <w:rPr>
                <w:rFonts w:cs="Arial"/>
                <w:sz w:val="20"/>
                <w:szCs w:val="20"/>
                <w:u w:val="single"/>
              </w:rPr>
              <w:t>, See Ch. VII</w:t>
            </w:r>
          </w:p>
          <w:p w14:paraId="1417AFB2" w14:textId="77777777" w:rsidR="004B52A5" w:rsidRPr="00762258" w:rsidRDefault="004B52A5" w:rsidP="004B52A5">
            <w:pPr>
              <w:rPr>
                <w:rFonts w:cs="Arial"/>
                <w:sz w:val="20"/>
                <w:szCs w:val="20"/>
                <w:highlight w:val="yellow"/>
              </w:rPr>
            </w:pPr>
          </w:p>
          <w:p w14:paraId="6BBBEEF1" w14:textId="77777777" w:rsidR="004B52A5" w:rsidRPr="00762258" w:rsidRDefault="004B52A5" w:rsidP="004B52A5">
            <w:pPr>
              <w:rPr>
                <w:rFonts w:cs="Arial"/>
                <w:b/>
                <w:sz w:val="20"/>
                <w:szCs w:val="20"/>
              </w:rPr>
            </w:pPr>
            <w:hyperlink r:id="rId81" w:history="1">
              <w:r w:rsidRPr="00762258">
                <w:rPr>
                  <w:rStyle w:val="Hyperlink"/>
                  <w:rFonts w:cs="Arial"/>
                  <w:sz w:val="20"/>
                  <w:szCs w:val="20"/>
                </w:rPr>
                <w:t>GHSA Annual Report Guidance</w:t>
              </w:r>
            </w:hyperlink>
          </w:p>
          <w:p w14:paraId="23CA84FF" w14:textId="77777777" w:rsidR="004B52A5" w:rsidRPr="00762258" w:rsidRDefault="004B52A5" w:rsidP="004B52A5">
            <w:pPr>
              <w:rPr>
                <w:rFonts w:cs="Arial"/>
                <w:sz w:val="20"/>
                <w:szCs w:val="20"/>
              </w:rPr>
            </w:pPr>
          </w:p>
          <w:p w14:paraId="2B5CDE6A" w14:textId="77777777" w:rsidR="004B52A5" w:rsidRPr="00762258" w:rsidRDefault="004B52A5" w:rsidP="004B52A5">
            <w:pPr>
              <w:rPr>
                <w:rFonts w:cs="Arial"/>
                <w:sz w:val="20"/>
                <w:szCs w:val="20"/>
              </w:rPr>
            </w:pPr>
            <w:hyperlink r:id="rId82" w:history="1">
              <w:r w:rsidRPr="00762258">
                <w:rPr>
                  <w:rStyle w:val="Hyperlink"/>
                  <w:rFonts w:cs="Arial"/>
                  <w:sz w:val="20"/>
                  <w:szCs w:val="20"/>
                </w:rPr>
                <w:t>NHTSA Highway Safety Grant Resources</w:t>
              </w:r>
            </w:hyperlink>
          </w:p>
          <w:p w14:paraId="24CD4FB1" w14:textId="77777777" w:rsidR="004B52A5" w:rsidRPr="00762258" w:rsidRDefault="004B52A5" w:rsidP="004B52A5">
            <w:pPr>
              <w:rPr>
                <w:rFonts w:cs="Arial"/>
                <w:sz w:val="20"/>
                <w:szCs w:val="20"/>
              </w:rPr>
            </w:pPr>
          </w:p>
          <w:p w14:paraId="73770234" w14:textId="77777777" w:rsidR="004B52A5" w:rsidRPr="00762258" w:rsidRDefault="004B52A5" w:rsidP="004B52A5">
            <w:pPr>
              <w:rPr>
                <w:rFonts w:cs="Arial"/>
                <w:sz w:val="20"/>
                <w:szCs w:val="20"/>
              </w:rPr>
            </w:pPr>
            <w:hyperlink r:id="rId83" w:history="1">
              <w:r w:rsidRPr="00762258">
                <w:rPr>
                  <w:rStyle w:val="Hyperlink"/>
                  <w:rFonts w:cs="Arial"/>
                  <w:sz w:val="20"/>
                  <w:szCs w:val="20"/>
                </w:rPr>
                <w:t>23 USC 405 Section 2011</w:t>
              </w:r>
            </w:hyperlink>
          </w:p>
          <w:p w14:paraId="379C7AFA" w14:textId="77777777" w:rsidR="004B52A5" w:rsidRPr="00762258" w:rsidRDefault="004B52A5" w:rsidP="004B52A5">
            <w:pPr>
              <w:rPr>
                <w:rFonts w:cs="Arial"/>
                <w:sz w:val="20"/>
                <w:szCs w:val="20"/>
              </w:rPr>
            </w:pPr>
          </w:p>
          <w:p w14:paraId="0926ACDA" w14:textId="77777777" w:rsidR="004B52A5" w:rsidRPr="00762258" w:rsidRDefault="004B52A5" w:rsidP="004B52A5">
            <w:pPr>
              <w:rPr>
                <w:rFonts w:cs="Arial"/>
                <w:sz w:val="20"/>
                <w:szCs w:val="20"/>
              </w:rPr>
            </w:pPr>
            <w:hyperlink r:id="rId84" w:history="1">
              <w:r w:rsidRPr="00762258">
                <w:rPr>
                  <w:rStyle w:val="Hyperlink"/>
                  <w:rFonts w:cs="Arial"/>
                  <w:sz w:val="20"/>
                  <w:szCs w:val="20"/>
                </w:rPr>
                <w:t>Implementing Guidance for Child Restraint Grant Programs</w:t>
              </w:r>
            </w:hyperlink>
          </w:p>
          <w:p w14:paraId="2BC1ED7B" w14:textId="77777777" w:rsidR="004B52A5" w:rsidRDefault="004B52A5" w:rsidP="004B52A5">
            <w:pPr>
              <w:rPr>
                <w:rFonts w:cs="Arial"/>
                <w:sz w:val="20"/>
                <w:szCs w:val="20"/>
              </w:rPr>
            </w:pPr>
          </w:p>
          <w:p w14:paraId="63F1ECFC" w14:textId="49C049B2" w:rsidR="004B52A5" w:rsidRPr="00762258" w:rsidRDefault="004B52A5" w:rsidP="004B52A5">
            <w:pPr>
              <w:rPr>
                <w:rFonts w:cs="Arial"/>
                <w:sz w:val="20"/>
                <w:szCs w:val="20"/>
              </w:rPr>
            </w:pPr>
            <w:hyperlink r:id="rId85" w:history="1">
              <w:r>
                <w:rPr>
                  <w:rStyle w:val="Hyperlink"/>
                  <w:rFonts w:cs="Arial"/>
                  <w:sz w:val="20"/>
                  <w:szCs w:val="20"/>
                </w:rPr>
                <w:t>GHSA/NHTSA Recommended Optional Core Performance Measure Target Chart</w:t>
              </w:r>
            </w:hyperlink>
          </w:p>
        </w:tc>
      </w:tr>
    </w:tbl>
    <w:p w14:paraId="53C2A6F9" w14:textId="77777777" w:rsidR="005258FD" w:rsidRDefault="005258FD" w:rsidP="005258FD">
      <w:pPr>
        <w:rPr>
          <w:rFonts w:cs="Arial"/>
        </w:rPr>
      </w:pPr>
    </w:p>
    <w:p w14:paraId="3081D93A" w14:textId="77777777" w:rsidR="00877B11" w:rsidRDefault="00877B11"/>
    <w:sectPr w:rsidR="00877B11" w:rsidSect="00E2526C">
      <w:headerReference w:type="default" r:id="rId86"/>
      <w:footerReference w:type="even" r:id="rId87"/>
      <w:footerReference w:type="default" r:id="rId8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F1C50" w14:textId="77777777" w:rsidR="007133E2" w:rsidRDefault="007133E2">
      <w:r>
        <w:separator/>
      </w:r>
    </w:p>
  </w:endnote>
  <w:endnote w:type="continuationSeparator" w:id="0">
    <w:p w14:paraId="30A534F9" w14:textId="77777777" w:rsidR="007133E2" w:rsidRDefault="0071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762C" w14:textId="77777777" w:rsidR="00E2526C" w:rsidRDefault="00E25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4C6ADF" w14:textId="77777777" w:rsidR="00E2526C" w:rsidRDefault="00E252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5312" w14:textId="77777777" w:rsidR="00E2526C" w:rsidRDefault="00E25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E8DBBEB" w14:textId="77777777" w:rsidR="00E2526C" w:rsidRDefault="00E2526C">
    <w:pPr>
      <w:pStyle w:val="Footer"/>
      <w:ind w:right="360"/>
      <w:rPr>
        <w:rFonts w:ascii="Gill Sans MT" w:hAnsi="Gill Sans MT"/>
        <w:color w:val="FF0000"/>
        <w:sz w:val="20"/>
        <w:szCs w:val="20"/>
      </w:rPr>
    </w:pPr>
    <w:r>
      <w:rPr>
        <w:rFonts w:ascii="Gill Sans MT" w:hAnsi="Gill Sans MT"/>
        <w:sz w:val="20"/>
        <w:szCs w:val="20"/>
      </w:rPr>
      <w:t xml:space="preserve">KEY: Black = Management Review Element </w:t>
    </w:r>
    <w:r>
      <w:rPr>
        <w:rFonts w:ascii="Gill Sans MT" w:hAnsi="Gill Sans MT"/>
        <w:color w:val="0000FF"/>
        <w:sz w:val="20"/>
        <w:szCs w:val="20"/>
      </w:rPr>
      <w:t xml:space="preserve">Blue = Highway Safety Plan, </w:t>
    </w:r>
    <w:r>
      <w:rPr>
        <w:rFonts w:ascii="Gill Sans MT" w:hAnsi="Gill Sans MT"/>
        <w:color w:val="008000"/>
        <w:sz w:val="20"/>
        <w:szCs w:val="20"/>
      </w:rPr>
      <w:t xml:space="preserve">Green = Monitoring, </w:t>
    </w:r>
    <w:r>
      <w:rPr>
        <w:rFonts w:ascii="Gill Sans MT" w:hAnsi="Gill Sans MT"/>
        <w:color w:val="800080"/>
        <w:sz w:val="20"/>
        <w:szCs w:val="20"/>
      </w:rPr>
      <w:t xml:space="preserve">Purple = Grant Management, </w:t>
    </w:r>
    <w:r>
      <w:rPr>
        <w:rFonts w:ascii="Gill Sans MT" w:hAnsi="Gill Sans MT"/>
        <w:color w:val="FF0000"/>
        <w:sz w:val="20"/>
        <w:szCs w:val="20"/>
      </w:rPr>
      <w:t xml:space="preserve">Red = Deadline     </w:t>
    </w:r>
  </w:p>
  <w:p w14:paraId="1E6F132B" w14:textId="49C83C55" w:rsidR="00E2526C" w:rsidRDefault="00667B08">
    <w:pPr>
      <w:pStyle w:val="Footer"/>
      <w:ind w:right="360"/>
      <w:rPr>
        <w:rFonts w:ascii="Gill Sans MT" w:hAnsi="Gill Sans MT"/>
        <w:sz w:val="20"/>
        <w:szCs w:val="20"/>
      </w:rPr>
    </w:pPr>
    <w:r>
      <w:rPr>
        <w:rFonts w:ascii="Gill Sans MT" w:hAnsi="Gill Sans MT"/>
        <w:b/>
        <w:sz w:val="20"/>
        <w:szCs w:val="20"/>
        <w:u w:val="single"/>
      </w:rPr>
      <w:t>May 2023</w:t>
    </w:r>
    <w:r w:rsidR="00E2526C">
      <w:rPr>
        <w:rFonts w:ascii="Gill Sans MT" w:hAnsi="Gill Sans MT"/>
        <w:b/>
        <w:sz w:val="20"/>
        <w:szCs w:val="20"/>
        <w:u w:val="single"/>
      </w:rPr>
      <w:t xml:space="preserve"> Update (see underlined portions)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28EF" w14:textId="77777777" w:rsidR="007133E2" w:rsidRDefault="007133E2">
      <w:r>
        <w:separator/>
      </w:r>
    </w:p>
  </w:footnote>
  <w:footnote w:type="continuationSeparator" w:id="0">
    <w:p w14:paraId="627711E1" w14:textId="77777777" w:rsidR="007133E2" w:rsidRDefault="00713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864E" w14:textId="7300457E" w:rsidR="00E2526C" w:rsidRDefault="00667B08">
    <w:pPr>
      <w:pStyle w:val="Header"/>
      <w:rPr>
        <w:sz w:val="20"/>
        <w:szCs w:val="20"/>
      </w:rPr>
    </w:pPr>
    <w:r>
      <w:rPr>
        <w:sz w:val="20"/>
        <w:szCs w:val="20"/>
      </w:rPr>
      <w:t>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F0C77"/>
    <w:multiLevelType w:val="hybridMultilevel"/>
    <w:tmpl w:val="E612E1F8"/>
    <w:lvl w:ilvl="0" w:tplc="46BADAA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16cid:durableId="31518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FD"/>
    <w:rsid w:val="00017BFC"/>
    <w:rsid w:val="00062D20"/>
    <w:rsid w:val="000F3D92"/>
    <w:rsid w:val="000F52BB"/>
    <w:rsid w:val="00152D28"/>
    <w:rsid w:val="0020276F"/>
    <w:rsid w:val="0021689F"/>
    <w:rsid w:val="0026364E"/>
    <w:rsid w:val="002C3DB5"/>
    <w:rsid w:val="002F23DD"/>
    <w:rsid w:val="0030417E"/>
    <w:rsid w:val="003374AC"/>
    <w:rsid w:val="0035177F"/>
    <w:rsid w:val="00363B8E"/>
    <w:rsid w:val="0038221F"/>
    <w:rsid w:val="00394AD9"/>
    <w:rsid w:val="003F780F"/>
    <w:rsid w:val="00403E12"/>
    <w:rsid w:val="004B52A5"/>
    <w:rsid w:val="004B76F5"/>
    <w:rsid w:val="004E37C4"/>
    <w:rsid w:val="0050571E"/>
    <w:rsid w:val="00506C3A"/>
    <w:rsid w:val="005258FD"/>
    <w:rsid w:val="005718AB"/>
    <w:rsid w:val="005C6871"/>
    <w:rsid w:val="006240F6"/>
    <w:rsid w:val="00657A60"/>
    <w:rsid w:val="00667B08"/>
    <w:rsid w:val="00686627"/>
    <w:rsid w:val="006C51B2"/>
    <w:rsid w:val="006E572D"/>
    <w:rsid w:val="007133E2"/>
    <w:rsid w:val="00716B71"/>
    <w:rsid w:val="00735212"/>
    <w:rsid w:val="007658E5"/>
    <w:rsid w:val="007C0578"/>
    <w:rsid w:val="00811EDD"/>
    <w:rsid w:val="00846311"/>
    <w:rsid w:val="00864C5C"/>
    <w:rsid w:val="00877B11"/>
    <w:rsid w:val="00896CD6"/>
    <w:rsid w:val="008B3FE9"/>
    <w:rsid w:val="008C090C"/>
    <w:rsid w:val="008C67DA"/>
    <w:rsid w:val="008D5564"/>
    <w:rsid w:val="008F1579"/>
    <w:rsid w:val="0093148A"/>
    <w:rsid w:val="00946053"/>
    <w:rsid w:val="00946990"/>
    <w:rsid w:val="00970EAE"/>
    <w:rsid w:val="00984B7F"/>
    <w:rsid w:val="00B205BF"/>
    <w:rsid w:val="00B55794"/>
    <w:rsid w:val="00B96A0E"/>
    <w:rsid w:val="00C14EDD"/>
    <w:rsid w:val="00CE5418"/>
    <w:rsid w:val="00D2550D"/>
    <w:rsid w:val="00D3788A"/>
    <w:rsid w:val="00D839EE"/>
    <w:rsid w:val="00D972BD"/>
    <w:rsid w:val="00D9759E"/>
    <w:rsid w:val="00E2526C"/>
    <w:rsid w:val="00E463CD"/>
    <w:rsid w:val="00E65772"/>
    <w:rsid w:val="00F22205"/>
    <w:rsid w:val="00FE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9875"/>
  <w15:chartTrackingRefBased/>
  <w15:docId w15:val="{2D84BA67-81CC-4C28-90E5-05664C98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8FD"/>
    <w:pPr>
      <w:spacing w:after="0" w:line="240" w:lineRule="auto"/>
    </w:pPr>
    <w:rPr>
      <w:rFonts w:ascii="Arial" w:eastAsia="Times New Roman" w:hAnsi="Arial"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258FD"/>
    <w:pPr>
      <w:framePr w:w="7920" w:h="1980" w:hRule="exact" w:hSpace="180" w:wrap="auto" w:hAnchor="page" w:xAlign="center" w:yAlign="bottom"/>
      <w:ind w:left="2880"/>
    </w:pPr>
    <w:rPr>
      <w:rFonts w:ascii="Courier New" w:eastAsia="SimSun" w:hAnsi="Courier New" w:cs="Arial"/>
      <w:bCs w:val="0"/>
      <w:spacing w:val="-3"/>
    </w:rPr>
  </w:style>
  <w:style w:type="paragraph" w:styleId="EnvelopeReturn">
    <w:name w:val="envelope return"/>
    <w:basedOn w:val="Normal"/>
    <w:rsid w:val="005258FD"/>
    <w:rPr>
      <w:rFonts w:ascii="Georgia" w:hAnsi="Georgia" w:cs="Arial"/>
      <w:bCs w:val="0"/>
      <w:sz w:val="20"/>
      <w:szCs w:val="20"/>
    </w:rPr>
  </w:style>
  <w:style w:type="table" w:styleId="TableGrid">
    <w:name w:val="Table Grid"/>
    <w:basedOn w:val="TableNormal"/>
    <w:rsid w:val="005258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258FD"/>
    <w:pPr>
      <w:tabs>
        <w:tab w:val="center" w:pos="4320"/>
        <w:tab w:val="right" w:pos="8640"/>
      </w:tabs>
    </w:pPr>
  </w:style>
  <w:style w:type="character" w:customStyle="1" w:styleId="FooterChar">
    <w:name w:val="Footer Char"/>
    <w:basedOn w:val="DefaultParagraphFont"/>
    <w:link w:val="Footer"/>
    <w:rsid w:val="005258FD"/>
    <w:rPr>
      <w:rFonts w:ascii="Arial" w:eastAsia="Times New Roman" w:hAnsi="Arial" w:cs="Times New Roman"/>
      <w:bCs/>
      <w:sz w:val="24"/>
      <w:szCs w:val="24"/>
    </w:rPr>
  </w:style>
  <w:style w:type="character" w:styleId="PageNumber">
    <w:name w:val="page number"/>
    <w:basedOn w:val="DefaultParagraphFont"/>
    <w:rsid w:val="005258FD"/>
  </w:style>
  <w:style w:type="character" w:styleId="Hyperlink">
    <w:name w:val="Hyperlink"/>
    <w:rsid w:val="005258FD"/>
    <w:rPr>
      <w:color w:val="0000FF"/>
      <w:u w:val="single"/>
    </w:rPr>
  </w:style>
  <w:style w:type="character" w:styleId="FollowedHyperlink">
    <w:name w:val="FollowedHyperlink"/>
    <w:rsid w:val="005258FD"/>
    <w:rPr>
      <w:color w:val="800080"/>
      <w:u w:val="single"/>
    </w:rPr>
  </w:style>
  <w:style w:type="paragraph" w:styleId="Header">
    <w:name w:val="header"/>
    <w:basedOn w:val="Normal"/>
    <w:link w:val="HeaderChar"/>
    <w:rsid w:val="005258FD"/>
    <w:pPr>
      <w:tabs>
        <w:tab w:val="center" w:pos="4320"/>
        <w:tab w:val="right" w:pos="8640"/>
      </w:tabs>
    </w:pPr>
  </w:style>
  <w:style w:type="character" w:customStyle="1" w:styleId="HeaderChar">
    <w:name w:val="Header Char"/>
    <w:basedOn w:val="DefaultParagraphFont"/>
    <w:link w:val="Header"/>
    <w:rsid w:val="005258FD"/>
    <w:rPr>
      <w:rFonts w:ascii="Arial" w:eastAsia="Times New Roman" w:hAnsi="Arial" w:cs="Times New Roman"/>
      <w:bCs/>
      <w:sz w:val="24"/>
      <w:szCs w:val="24"/>
    </w:rPr>
  </w:style>
  <w:style w:type="paragraph" w:customStyle="1" w:styleId="RegBody">
    <w:name w:val="Reg Body"/>
    <w:basedOn w:val="Header"/>
    <w:uiPriority w:val="99"/>
    <w:rsid w:val="005258FD"/>
    <w:pPr>
      <w:tabs>
        <w:tab w:val="clear" w:pos="4320"/>
        <w:tab w:val="clear" w:pos="8640"/>
      </w:tabs>
      <w:spacing w:before="240" w:after="240"/>
    </w:pPr>
    <w:rPr>
      <w:rFonts w:ascii="Tahoma" w:hAnsi="Tahoma" w:cs="Tahoma"/>
      <w:bCs w:val="0"/>
      <w:sz w:val="20"/>
      <w:szCs w:val="20"/>
    </w:rPr>
  </w:style>
  <w:style w:type="paragraph" w:styleId="BalloonText">
    <w:name w:val="Balloon Text"/>
    <w:basedOn w:val="Normal"/>
    <w:link w:val="BalloonTextChar"/>
    <w:semiHidden/>
    <w:rsid w:val="005258FD"/>
    <w:rPr>
      <w:rFonts w:ascii="Tahoma" w:hAnsi="Tahoma" w:cs="Tahoma"/>
      <w:sz w:val="16"/>
      <w:szCs w:val="16"/>
    </w:rPr>
  </w:style>
  <w:style w:type="character" w:customStyle="1" w:styleId="BalloonTextChar">
    <w:name w:val="Balloon Text Char"/>
    <w:basedOn w:val="DefaultParagraphFont"/>
    <w:link w:val="BalloonText"/>
    <w:semiHidden/>
    <w:rsid w:val="005258FD"/>
    <w:rPr>
      <w:rFonts w:ascii="Tahoma" w:eastAsia="Times New Roman" w:hAnsi="Tahoma" w:cs="Tahoma"/>
      <w:bCs/>
      <w:sz w:val="16"/>
      <w:szCs w:val="16"/>
    </w:rPr>
  </w:style>
  <w:style w:type="character" w:styleId="UnresolvedMention">
    <w:name w:val="Unresolved Mention"/>
    <w:uiPriority w:val="99"/>
    <w:semiHidden/>
    <w:unhideWhenUsed/>
    <w:rsid w:val="005258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23/chapter-III/part-1300/subpart-D" TargetMode="External"/><Relationship Id="rId21" Type="http://schemas.openxmlformats.org/officeDocument/2006/relationships/hyperlink" Target="https://www.nhtsa.gov/highway-safety-grants-program/resources-guide" TargetMode="External"/><Relationship Id="rId42" Type="http://schemas.openxmlformats.org/officeDocument/2006/relationships/hyperlink" Target="http://www.ghsa.org/resources/monitoring-advisory" TargetMode="External"/><Relationship Id="rId47" Type="http://schemas.openxmlformats.org/officeDocument/2006/relationships/hyperlink" Target="http://onlinepubs.trb.org/onlinepubs/nchrp/nchrp_rpt_622.pdf" TargetMode="External"/><Relationship Id="rId63" Type="http://schemas.openxmlformats.org/officeDocument/2006/relationships/hyperlink" Target="http://www.ghsa.org/resources/ghsa-policies-and-procedures-manual" TargetMode="External"/><Relationship Id="rId68" Type="http://schemas.openxmlformats.org/officeDocument/2006/relationships/hyperlink" Target="https://www.nhtsa.gov/sites/nhtsa.dot.gov/files/documents/nhtsa_guidance_for_paying_for_law_enforcement_and_prosecutors.pdf" TargetMode="External"/><Relationship Id="rId84" Type="http://schemas.openxmlformats.org/officeDocument/2006/relationships/hyperlink" Target="http://www.nhtsa.dot.gov/nhtsa/whatsup/tea21/GrantMan/HTML/2011_FRImplementingGuidance.pdf" TargetMode="External"/><Relationship Id="rId89" Type="http://schemas.openxmlformats.org/officeDocument/2006/relationships/fontTable" Target="fontTable.xml"/><Relationship Id="rId16" Type="http://schemas.openxmlformats.org/officeDocument/2006/relationships/hyperlink" Target="https://www.gpo.gov/fdsys/granule/USCODE-2011-title23/USCODE-2011-title23-chap1-sec164" TargetMode="External"/><Relationship Id="rId11" Type="http://schemas.openxmlformats.org/officeDocument/2006/relationships/hyperlink" Target="http://www.ecfr.gov/cgi-bin/text-idx?SID=fddea36cb34ffc557386f40509c9c6c4&amp;mc=true&amp;node=se2.1.1201_180&amp;rgn=div8" TargetMode="External"/><Relationship Id="rId32" Type="http://schemas.openxmlformats.org/officeDocument/2006/relationships/hyperlink" Target="https://www.nhtsa.gov/sites/nhtsa.dot.gov/files/documents/nhtsa_guidance_for_non-federal_share.pdf" TargetMode="External"/><Relationship Id="rId37" Type="http://schemas.openxmlformats.org/officeDocument/2006/relationships/hyperlink" Target="http://www.ghsa.org/resources/maintenance-effort-moe-advisory" TargetMode="External"/><Relationship Id="rId53" Type="http://schemas.openxmlformats.org/officeDocument/2006/relationships/hyperlink" Target="http://www.ghsa.org/resources/ghsa-policies-and-procedures-manual" TargetMode="External"/><Relationship Id="rId58" Type="http://schemas.openxmlformats.org/officeDocument/2006/relationships/hyperlink" Target="http://www.ghsa.org/resources/ghsa-policies-and-procedures-manual" TargetMode="External"/><Relationship Id="rId74" Type="http://schemas.openxmlformats.org/officeDocument/2006/relationships/hyperlink" Target="http://onlinepubs.trb.org/onlinepubs/nchrp/nchrp_rpt_622.pdf" TargetMode="External"/><Relationship Id="rId79" Type="http://schemas.openxmlformats.org/officeDocument/2006/relationships/hyperlink" Target="http://www.ecfr.gov/cgi-bin/retrieveECFR?gp=&amp;SID=dc44361372b66a04fa1dcf7c707b8c8f&amp;mc=true&amp;n=pt23.1.1300&amp;r=PART&amp;ty=HTML"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www.ecfr.gov/current/title-23/chapter-III/part-1300" TargetMode="External"/><Relationship Id="rId22" Type="http://schemas.openxmlformats.org/officeDocument/2006/relationships/hyperlink" Target="https://www.ecfr.gov/cgi-bin/text-idx?SID=59e06e0b548b841a2aac02aaf249fc89&amp;mc=true&amp;node=pt23.1.1270&amp;rgn=div5" TargetMode="External"/><Relationship Id="rId27" Type="http://schemas.openxmlformats.org/officeDocument/2006/relationships/hyperlink" Target="https://www.ecfr.gov/current/title-23/chapter-III/part-1300/subpart-D/section-1300.35" TargetMode="External"/><Relationship Id="rId30" Type="http://schemas.openxmlformats.org/officeDocument/2006/relationships/hyperlink" Target="http://www.ghsa.org/resources/ghsa-policies-and-procedures-manual" TargetMode="External"/><Relationship Id="rId35" Type="http://schemas.openxmlformats.org/officeDocument/2006/relationships/hyperlink" Target="https://harvester.census.gov/facweb/" TargetMode="External"/><Relationship Id="rId43" Type="http://schemas.openxmlformats.org/officeDocument/2006/relationships/hyperlink" Target="http://www.ecfr.gov/cgi-bin/text-idx?SID=36ebdb7cf5337e4a82fbd48b72fe81d2&amp;mc=true&amp;node=ap23.1.1300_161.a&amp;rgn=div9" TargetMode="External"/><Relationship Id="rId48" Type="http://schemas.openxmlformats.org/officeDocument/2006/relationships/hyperlink" Target="http://ghsa-prod.balanceinteractive.com/sites/default/files/publications/files/Perf-Measures-Rpt.pdf" TargetMode="External"/><Relationship Id="rId56" Type="http://schemas.openxmlformats.org/officeDocument/2006/relationships/hyperlink" Target="http://www.ecfr.gov/cgi-bin/text-idx?SID=837f7ffd2916d556cac594337292252e&amp;mc=true&amp;node=se23.1.1300_131&amp;rgn=div8" TargetMode="External"/><Relationship Id="rId64" Type="http://schemas.openxmlformats.org/officeDocument/2006/relationships/hyperlink" Target="https://www.sam.gov/SAM/pages/public/searchRecords/search.jsf" TargetMode="External"/><Relationship Id="rId69" Type="http://schemas.openxmlformats.org/officeDocument/2006/relationships/hyperlink" Target="http://www.ghsa.org/resources/ghsa-policies-and-procedures-manual" TargetMode="External"/><Relationship Id="rId77" Type="http://schemas.openxmlformats.org/officeDocument/2006/relationships/hyperlink" Target="http://www.ghsa.org/resources/performance-measures" TargetMode="External"/><Relationship Id="rId8" Type="http://schemas.openxmlformats.org/officeDocument/2006/relationships/hyperlink" Target="http://www.ecfr.gov/cgi-bin/text-idx?SID=d5d105896f61316d7cdd11ba311a7f06&amp;mc=true&amp;node=se2.1.200_1328&amp;rgn=div8" TargetMode="External"/><Relationship Id="rId51" Type="http://schemas.openxmlformats.org/officeDocument/2006/relationships/hyperlink" Target="http://www.ecfr.gov/cgi-bin/text-idx?SID=7280eb4e2293be1362af8606c7a13622&amp;mc=true&amp;node=se2.1.200_133&amp;rgn=div8" TargetMode="External"/><Relationship Id="rId72" Type="http://schemas.openxmlformats.org/officeDocument/2006/relationships/hyperlink" Target="https://www.ecfr.gov/current/title-23/chapter-III/part-1300/subpart-B/section-1300.12" TargetMode="External"/><Relationship Id="rId80" Type="http://schemas.openxmlformats.org/officeDocument/2006/relationships/hyperlink" Target="http://www.ghsa.org/resources/ghsa-policies-and-procedures-manual" TargetMode="External"/><Relationship Id="rId85" Type="http://schemas.openxmlformats.org/officeDocument/2006/relationships/hyperlink" Target="file:///Users/bettyel2020/Documents/GHSA/Closed%20projects/2020-21%20GHSA%20Consulting/MR%20Element%20Rev%202021/GHSA/NHTSA%20Recommended%20Optional%20Core%20Performance%20Measure%20Target%20Chart" TargetMode="External"/><Relationship Id="rId3" Type="http://schemas.openxmlformats.org/officeDocument/2006/relationships/settings" Target="settings.xml"/><Relationship Id="rId12" Type="http://schemas.openxmlformats.org/officeDocument/2006/relationships/hyperlink" Target="http://www.ghsa.org/resources/ghsa-policies-and-procedures-manual" TargetMode="External"/><Relationship Id="rId17" Type="http://schemas.openxmlformats.org/officeDocument/2006/relationships/hyperlink" Target="https://www.ecfr.gov/cgi-bin/text-idx?SID=59e06e0b548b841a2aac02aaf249fc89&amp;mc=true&amp;node=pt23.1.1270&amp;rgn=div5" TargetMode="External"/><Relationship Id="rId25" Type="http://schemas.openxmlformats.org/officeDocument/2006/relationships/hyperlink" Target="https://www.ecfr.gov/current/title-23/chapter-III/part-1340" TargetMode="External"/><Relationship Id="rId33" Type="http://schemas.openxmlformats.org/officeDocument/2006/relationships/hyperlink" Target="http://www.ecfr.gov/cgi-bin/text-idx?SID=7280eb4e2293be1362af8606c7a13622&amp;mc=true&amp;node=se2.1.200_1521&amp;rgn=div8" TargetMode="External"/><Relationship Id="rId38" Type="http://schemas.openxmlformats.org/officeDocument/2006/relationships/hyperlink" Target="https://www.ecfr.gov/current/title-23/chapter-III/part-1340" TargetMode="External"/><Relationship Id="rId46" Type="http://schemas.openxmlformats.org/officeDocument/2006/relationships/hyperlink" Target="http://www.ghsa.org/resources/countermeasures2015" TargetMode="External"/><Relationship Id="rId59" Type="http://schemas.openxmlformats.org/officeDocument/2006/relationships/hyperlink" Target="https://www.nhtsa.gov/highway-safety-grants-program/resources-guide" TargetMode="External"/><Relationship Id="rId67" Type="http://schemas.openxmlformats.org/officeDocument/2006/relationships/hyperlink" Target="http://www.ghsa.org/resources/transparency-requirements" TargetMode="External"/><Relationship Id="rId20" Type="http://schemas.openxmlformats.org/officeDocument/2006/relationships/hyperlink" Target="https://www.nhtsa.gov/highway-safety-grants-program/resources-guide" TargetMode="External"/><Relationship Id="rId41" Type="http://schemas.openxmlformats.org/officeDocument/2006/relationships/hyperlink" Target="https://www.ecfr.gov/current/title-23/chapter-III/part-1300" TargetMode="External"/><Relationship Id="rId54" Type="http://schemas.openxmlformats.org/officeDocument/2006/relationships/hyperlink" Target="https://www.nhtsa.gov/sites/nhtsa.dot.gov/files/documents/final_external_405c_program_clarification_1-29-2019-tag.pdf" TargetMode="External"/><Relationship Id="rId62" Type="http://schemas.openxmlformats.org/officeDocument/2006/relationships/hyperlink" Target="http://www.ecfr.gov/cgi-bin/retrieveECFR?gp=&amp;SID=674b6434d020ddec4ab14d486f72c5e5&amp;mc=true&amp;n=pt2.1.200&amp;r=PART&amp;ty=HTML" TargetMode="External"/><Relationship Id="rId70" Type="http://schemas.openxmlformats.org/officeDocument/2006/relationships/hyperlink" Target="https://www.ecfr.gov/current/title-23/chapter-III/part-1300" TargetMode="External"/><Relationship Id="rId75" Type="http://schemas.openxmlformats.org/officeDocument/2006/relationships/hyperlink" Target="https://www.ghsa.org/resources/performance-measures" TargetMode="External"/><Relationship Id="rId83" Type="http://schemas.openxmlformats.org/officeDocument/2006/relationships/hyperlink" Target="http://www.nhtsa.gov/nhtsa/whatsup/tea21/grantman/html/Sec_2011_Booster.html" TargetMode="External"/><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po.gov/fdsys/granule/USCODE-2011-title23/USCODE-2011-title23-chap1-sec154" TargetMode="External"/><Relationship Id="rId23" Type="http://schemas.openxmlformats.org/officeDocument/2006/relationships/hyperlink" Target="http://www.nhtsa.gov/About+NHTSA/Highway+Safety+Grant+Programs/Resources+Guide" TargetMode="External"/><Relationship Id="rId28" Type="http://schemas.openxmlformats.org/officeDocument/2006/relationships/hyperlink" Target="http://www.ghsa.org/resources/ghsa-policies-and-procedures-manual" TargetMode="External"/><Relationship Id="rId36" Type="http://schemas.openxmlformats.org/officeDocument/2006/relationships/hyperlink" Target="https://www.nhtsa.gov/sites/nhtsa.dot.gov/files/documents/nhtsa_moe_fast_act_guidance.pdf" TargetMode="External"/><Relationship Id="rId49" Type="http://schemas.openxmlformats.org/officeDocument/2006/relationships/hyperlink" Target="https://www.ghsa.org/resources/performance-measures" TargetMode="External"/><Relationship Id="rId57" Type="http://schemas.openxmlformats.org/officeDocument/2006/relationships/hyperlink" Target="http://www.ecfr.gov/cgi-bin/text-idx?SID=7280eb4e2293be1362af8606c7a13622&amp;mc=true&amp;node=se2.1.200_1313&amp;rgn=div8" TargetMode="External"/><Relationship Id="rId10" Type="http://schemas.openxmlformats.org/officeDocument/2006/relationships/hyperlink" Target="http://www.ecfr.gov/cgi-bin/text-idx?SID=7280eb4e2293be1362af8606c7a13622&amp;mc=true&amp;node=se2.1.200_1307&amp;rgn=div8" TargetMode="External"/><Relationship Id="rId31" Type="http://schemas.openxmlformats.org/officeDocument/2006/relationships/hyperlink" Target="http://www.ecfr.gov/cgi-bin/text-idx?SID=36ebdb7cf5337e4a82fbd48b72fe81d2&amp;mc=true&amp;node=se23.1.1300_120&amp;rgn=div8" TargetMode="External"/><Relationship Id="rId44" Type="http://schemas.openxmlformats.org/officeDocument/2006/relationships/hyperlink" Target="https://www.sam.gov/SAM/pages/public/searchRecords/search.jsf" TargetMode="External"/><Relationship Id="rId52" Type="http://schemas.openxmlformats.org/officeDocument/2006/relationships/hyperlink" Target="http://www.ecfr.gov/cgi-bin/text-idx?SID=7280eb4e2293be1362af8606c7a13622&amp;mc=true&amp;node=se2.1.200_158&amp;rgn=div8" TargetMode="External"/><Relationship Id="rId60" Type="http://schemas.openxmlformats.org/officeDocument/2006/relationships/hyperlink" Target="http://www.ecfr.gov/cgi-bin/retrieveECFR?gp=&amp;SID=674b6434d020ddec4ab14d486f72c5e5&amp;mc=true&amp;n=pt2.1.200&amp;r=PART&amp;ty=HTML" TargetMode="External"/><Relationship Id="rId65" Type="http://schemas.openxmlformats.org/officeDocument/2006/relationships/hyperlink" Target="http://www.fsrs.gov" TargetMode="External"/><Relationship Id="rId73" Type="http://schemas.openxmlformats.org/officeDocument/2006/relationships/hyperlink" Target="http://www.ghsa.org/resources/countermeasures2015" TargetMode="External"/><Relationship Id="rId78" Type="http://schemas.openxmlformats.org/officeDocument/2006/relationships/hyperlink" Target="https://www.nhtsa.gov/mmucc" TargetMode="External"/><Relationship Id="rId81" Type="http://schemas.openxmlformats.org/officeDocument/2006/relationships/hyperlink" Target="http://www.ghsa.org/resources/annual-report-guidance"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hsa.org/resources/monitoring-advisory" TargetMode="External"/><Relationship Id="rId13" Type="http://schemas.openxmlformats.org/officeDocument/2006/relationships/hyperlink" Target="http://www.ecfr.gov/cgi-bin/retrieveECFR?gp=&amp;SID=dc44361372b66a04fa1dcf7c707b8c8f&amp;mc=true&amp;n=pt23.1.1300&amp;r=PART&amp;ty=HTML" TargetMode="External"/><Relationship Id="rId18" Type="http://schemas.openxmlformats.org/officeDocument/2006/relationships/hyperlink" Target="https://www.ecfr.gov/cgi-bin/text-idx?SID=59e06e0b548b841a2aac02aaf249fc89&amp;mc=true&amp;node=pt23.1.1275&amp;rgn=div5" TargetMode="External"/><Relationship Id="rId39" Type="http://schemas.openxmlformats.org/officeDocument/2006/relationships/hyperlink" Target="http://www.ecfr.gov/cgi-bin/text-idx?SID=36ebdb7cf5337e4a82fbd48b72fe81d2&amp;mc=true&amp;node=ap23.1.1300_161.c&amp;rgn=div9" TargetMode="External"/><Relationship Id="rId34" Type="http://schemas.openxmlformats.org/officeDocument/2006/relationships/hyperlink" Target="https://www.ecfr.gov/cgi-bin/retrieveECFR?gp=&amp;SID=49f02854d57ba0f85817e59f7b771721&amp;mc=true&amp;n=pt2.1.200&amp;r=PART&amp;ty=HTML" TargetMode="External"/><Relationship Id="rId50" Type="http://schemas.openxmlformats.org/officeDocument/2006/relationships/hyperlink" Target="http://www.ghsa.org/resources/ghsa-policies-and-procedures-manual" TargetMode="External"/><Relationship Id="rId55" Type="http://schemas.openxmlformats.org/officeDocument/2006/relationships/hyperlink" Target="https://www.nhtsa.gov/highway-safety-grants-program/resources-guide" TargetMode="External"/><Relationship Id="rId76" Type="http://schemas.openxmlformats.org/officeDocument/2006/relationships/hyperlink" Target="http://www.ghsa.org/resources/attitudes-survey" TargetMode="External"/><Relationship Id="rId7" Type="http://schemas.openxmlformats.org/officeDocument/2006/relationships/hyperlink" Target="http://www.ecfr.gov/cgi-bin/retrieveECFR?gp=&amp;SID=dc44361372b66a04fa1dcf7c707b8c8f&amp;mc=true&amp;n=pt23.1.1300&amp;r=PART&amp;ty=HTML" TargetMode="External"/><Relationship Id="rId71" Type="http://schemas.openxmlformats.org/officeDocument/2006/relationships/hyperlink" Target="http://www.ecfr.gov/cgi-bin/retrieveECFR?gp=&amp;SID=a20e66874419ed085f5dff3d61cb0011&amp;mc=true&amp;n=pt23.1.1300&amp;r=PART&amp;ty=HTML" TargetMode="External"/><Relationship Id="rId2" Type="http://schemas.openxmlformats.org/officeDocument/2006/relationships/styles" Target="styles.xml"/><Relationship Id="rId29" Type="http://schemas.openxmlformats.org/officeDocument/2006/relationships/hyperlink" Target="http://www.ghsa.org/resources/guidance-developing-highway-safety-plans" TargetMode="External"/><Relationship Id="rId24" Type="http://schemas.openxmlformats.org/officeDocument/2006/relationships/hyperlink" Target="https://www.ecfr.gov/cgi-bin/text-idx?SID=59e06e0b548b841a2aac02aaf249fc89&amp;mc=true&amp;node=pt23.1.1275&amp;rgn=div5" TargetMode="External"/><Relationship Id="rId40" Type="http://schemas.openxmlformats.org/officeDocument/2006/relationships/hyperlink" Target="http://www.ghsa.org/resources/ghsa-policies-and-procedures-manual" TargetMode="External"/><Relationship Id="rId45" Type="http://schemas.openxmlformats.org/officeDocument/2006/relationships/hyperlink" Target="http://www.ghsa.org/resources/ghsa-policies-and-procedures-manual" TargetMode="External"/><Relationship Id="rId66" Type="http://schemas.openxmlformats.org/officeDocument/2006/relationships/hyperlink" Target="http://www.ghsa.org/resources/ghsa-policies-and-procedures-manual" TargetMode="External"/><Relationship Id="rId87" Type="http://schemas.openxmlformats.org/officeDocument/2006/relationships/footer" Target="footer1.xml"/><Relationship Id="rId61" Type="http://schemas.openxmlformats.org/officeDocument/2006/relationships/hyperlink" Target="http://www.ghsa.org/resources/ghsa-policies-and-procedures-manual" TargetMode="External"/><Relationship Id="rId82" Type="http://schemas.openxmlformats.org/officeDocument/2006/relationships/hyperlink" Target="https://www.nhtsa.gov/highway-safety-grants-program/resources-guide" TargetMode="External"/><Relationship Id="rId19" Type="http://schemas.openxmlformats.org/officeDocument/2006/relationships/hyperlink" Target="http://www.ghsa.org/resources/ghsa-policies-and-procedures-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19</Pages>
  <Words>5554</Words>
  <Characters>31658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Betty Bolger</cp:lastModifiedBy>
  <cp:revision>30</cp:revision>
  <cp:lastPrinted>2023-05-31T18:59:00Z</cp:lastPrinted>
  <dcterms:created xsi:type="dcterms:W3CDTF">2023-05-31T16:34:00Z</dcterms:created>
  <dcterms:modified xsi:type="dcterms:W3CDTF">2023-05-31T19:18:00Z</dcterms:modified>
</cp:coreProperties>
</file>